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726C" w14:textId="4D62CCF4" w:rsidR="00804AC1" w:rsidRPr="00BC3D86" w:rsidRDefault="00804AC1" w:rsidP="00804AC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BC3D86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Svaz podnikatelů ve stavebnictví: Ceny energií a emisních povolenek jsou pro český stavební průmysl </w:t>
      </w:r>
      <w:r w:rsidR="00740BC7" w:rsidRPr="00BC3D86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velkou </w:t>
      </w:r>
      <w:r w:rsidRPr="00BC3D86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hrozbou </w:t>
      </w:r>
    </w:p>
    <w:p w14:paraId="31CA443F" w14:textId="5301A5D2" w:rsidR="00804AC1" w:rsidRPr="00BC3D86" w:rsidRDefault="00804AC1" w:rsidP="00804A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Praha, </w:t>
      </w:r>
      <w:r w:rsidR="006974CB"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2</w:t>
      </w:r>
      <w:r w:rsidR="00BC3D86"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9</w:t>
      </w:r>
      <w:r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. ledna 2024 – Svaz podnikatelů ve stavebnictví dlouhodobě upozorňuje vládu ČR na značně vysoké a </w:t>
      </w:r>
      <w:r w:rsidR="00740BC7"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pro některé obory </w:t>
      </w:r>
      <w:r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v podstatě likvidační náklady za energie a emisní povolenky při výrobě stavebních hmot. To významně ohrožuje konkurenceschopnost stavebních hmot </w:t>
      </w:r>
      <w:r w:rsidR="005B7329"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vyráběných u nás </w:t>
      </w:r>
      <w:r w:rsidRPr="00BC3D8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a zároveň negativně ovlivňuje dostupnost bydlení. </w:t>
      </w:r>
    </w:p>
    <w:p w14:paraId="0BF384C0" w14:textId="0199CCA7" w:rsidR="00804AC1" w:rsidRPr="00BC3D86" w:rsidRDefault="00804AC1" w:rsidP="00804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V minulém roce extrémně v</w:t>
      </w:r>
      <w:r w:rsidR="007172D9" w:rsidRPr="00BC3D86">
        <w:rPr>
          <w:rFonts w:ascii="Times New Roman" w:hAnsi="Times New Roman" w:cs="Times New Roman"/>
          <w:sz w:val="24"/>
          <w:szCs w:val="24"/>
          <w14:ligatures w14:val="none"/>
        </w:rPr>
        <w:t>z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rostly ceny energií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a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na vysoké úrovni se udržuje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rovněž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cena emisních povolenek.</w:t>
      </w:r>
      <w:r w:rsidR="00441F42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To v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důsledku nejen omezuje, ale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také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ohrožuje výrobu stavebních hmot v ČR. Tuzemští výrobci uzavírají provozy nejen dočasně, ale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>i 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trvale. 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V současné době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stojí produkce 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>v </w:t>
      </w:r>
      <w:r w:rsidR="00740BC7" w:rsidRPr="00BC3D86">
        <w:rPr>
          <w:rFonts w:ascii="Times New Roman" w:hAnsi="Times New Roman" w:cs="Times New Roman"/>
          <w:sz w:val="24"/>
          <w:szCs w:val="24"/>
          <w14:ligatures w14:val="none"/>
        </w:rPr>
        <w:t>řadě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40BC7" w:rsidRPr="00BC3D86">
        <w:rPr>
          <w:rFonts w:ascii="Times New Roman" w:hAnsi="Times New Roman" w:cs="Times New Roman"/>
          <w:sz w:val="24"/>
          <w:szCs w:val="24"/>
          <w14:ligatures w14:val="none"/>
        </w:rPr>
        <w:t>závodů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na výrobu </w:t>
      </w:r>
      <w:r w:rsidR="00740BC7" w:rsidRPr="00BC3D86">
        <w:rPr>
          <w:rFonts w:ascii="Times New Roman" w:hAnsi="Times New Roman" w:cs="Times New Roman"/>
          <w:sz w:val="24"/>
          <w:szCs w:val="24"/>
          <w14:ligatures w14:val="none"/>
        </w:rPr>
        <w:t>zdicích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>i 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>obkladových materiálů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a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40BC7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hydraulických pojiv,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a </w:t>
      </w:r>
      <w:r w:rsidR="00732343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dokonce se 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zavírají </w:t>
      </w:r>
      <w:r w:rsidR="00740BC7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provozy na 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>výrob</w:t>
      </w:r>
      <w:r w:rsidR="00732343" w:rsidRPr="00BC3D86">
        <w:rPr>
          <w:rFonts w:ascii="Times New Roman" w:hAnsi="Times New Roman" w:cs="Times New Roman"/>
          <w:sz w:val="24"/>
          <w:szCs w:val="24"/>
          <w14:ligatures w14:val="none"/>
        </w:rPr>
        <w:t>u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40BC7" w:rsidRPr="00BC3D86">
        <w:rPr>
          <w:rFonts w:ascii="Times New Roman" w:hAnsi="Times New Roman" w:cs="Times New Roman"/>
          <w:sz w:val="24"/>
          <w:szCs w:val="24"/>
          <w14:ligatures w14:val="none"/>
        </w:rPr>
        <w:t>oceli a</w:t>
      </w:r>
      <w:r w:rsidR="005839C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>skla</w:t>
      </w:r>
      <w:r w:rsidR="00740BC7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pro potřeby stavebnictví či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sanitární keramiky.</w:t>
      </w:r>
    </w:p>
    <w:p w14:paraId="3D369D84" w14:textId="24844FD1" w:rsidR="00E8648E" w:rsidRPr="00BC3D86" w:rsidRDefault="005B7329" w:rsidP="00804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„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V důsledku enorm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n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ího růstu nákladů došlo v loňském roce k poklesu </w:t>
      </w:r>
      <w:r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produkce 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stavebních hmot podle jednotlivých druhů výrobků o 20 až 50</w:t>
      </w:r>
      <w:r w:rsidR="006974CB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procent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. </w:t>
      </w:r>
      <w:r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To v 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důsledku omezuje produkci stavebního průmyslu v České republice a zároveň výrazně snižuje konkurenceschopnost českých výrobků na </w:t>
      </w:r>
      <w:r w:rsidR="007C6A9C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evropském, ale i</w:t>
      </w:r>
      <w:r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 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globálním trhu</w:t>
      </w:r>
      <w:r w:rsidR="006974CB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,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“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podotýká Jiří Nouza, prezident Svazu podnikatelů ve stavebnictví, s ohledem na data </w:t>
      </w:r>
      <w:proofErr w:type="spellStart"/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>Eurostatu</w:t>
      </w:r>
      <w:proofErr w:type="spellEnd"/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6974CB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Z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 těch </w:t>
      </w:r>
      <w:r w:rsidR="006974CB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vyplývá, že 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ceny energií pro velké odběratele v České republice </w:t>
      </w:r>
      <w:r w:rsidR="006974CB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patří </w:t>
      </w:r>
      <w:r w:rsidR="00E8648E" w:rsidRPr="00BC3D86">
        <w:rPr>
          <w:rFonts w:ascii="Times New Roman" w:hAnsi="Times New Roman" w:cs="Times New Roman"/>
          <w:sz w:val="24"/>
          <w:szCs w:val="24"/>
          <w14:ligatures w14:val="none"/>
        </w:rPr>
        <w:t>k nejdražším v Evropě.</w:t>
      </w:r>
    </w:p>
    <w:p w14:paraId="51D69959" w14:textId="639E815A" w:rsidR="00E8648E" w:rsidRPr="00BC3D86" w:rsidRDefault="005B7329" w:rsidP="00804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„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Podle dosavadních výsledků Českého statistického ústavu 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a ve srovnání s loňským rokem 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dojde k poklesu výkonnosti českého stavebnictví </w:t>
      </w:r>
      <w:r w:rsidR="007C6A9C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za rok 2023 o</w:t>
      </w:r>
      <w:r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 </w:t>
      </w:r>
      <w:r w:rsidR="00E8648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více než </w:t>
      </w:r>
      <w:r w:rsidR="006974CB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dvě procenta</w:t>
      </w:r>
      <w:r w:rsidR="00BC3D86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. 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Konečné výsledky včetně prosince ČSÚ oznámí 6.</w:t>
      </w:r>
      <w:r w:rsidR="007C6A9C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2.</w:t>
      </w:r>
      <w:r w:rsidR="007C6A9C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2024. Z důvodů vysokých nákladů a </w:t>
      </w:r>
      <w:r w:rsidR="007C6A9C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velmi pomalu 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klesajících úrokových sazeb hypoték nedojde k zásadnímu z</w:t>
      </w:r>
      <w:r w:rsidR="005839CE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lepšení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dostupnosti bydlení ani v první polovině letošního roku</w:t>
      </w:r>
      <w:r w:rsidR="006974CB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,</w:t>
      </w:r>
      <w:r w:rsidR="00732343" w:rsidRPr="00BC3D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“</w:t>
      </w:r>
      <w:r w:rsidR="00732343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dodává Jiří Nouza. </w:t>
      </w:r>
    </w:p>
    <w:p w14:paraId="401B1896" w14:textId="4D9867F9" w:rsidR="00804AC1" w:rsidRPr="00BC3D86" w:rsidRDefault="00441F42" w:rsidP="00BC3D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C</w:t>
      </w:r>
      <w:r w:rsidR="00732343" w:rsidRPr="00BC3D86">
        <w:rPr>
          <w:rFonts w:ascii="Times New Roman" w:hAnsi="Times New Roman" w:cs="Times New Roman"/>
          <w:sz w:val="24"/>
          <w:szCs w:val="24"/>
          <w14:ligatures w14:val="none"/>
        </w:rPr>
        <w:t>en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y</w:t>
      </w:r>
      <w:r w:rsidR="00732343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energií v porovnání s rokem 2021 vzrostl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y o cca 200</w:t>
      </w:r>
      <w:r w:rsidR="00E5036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%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Export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mimo Evropskou unii je velmi složitý, naše výrobky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přestaly být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>na mimoevropském trhu konkurenceschopné. Vzhledem k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všeobecně známým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 globálním vlivům dochází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>k dalšímu</w:t>
      </w:r>
      <w:r w:rsidR="007172D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růstu nákladů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, které výrobci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již nemohou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>promítnout do ceny výrobků,</w:t>
      </w:r>
      <w:r w:rsidR="007172D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a následně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rovněž k propouštění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>pracovníků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Někteří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zaměstnavatelé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v oblasti výroby stavebních hmot již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byli nuceni snížit stavy o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více než 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10 </w:t>
      </w:r>
      <w:r w:rsidR="00E5036C" w:rsidRPr="00BC3D86">
        <w:rPr>
          <w:rFonts w:ascii="Times New Roman" w:hAnsi="Times New Roman" w:cs="Times New Roman"/>
          <w:sz w:val="24"/>
          <w:szCs w:val="24"/>
          <w14:ligatures w14:val="none"/>
        </w:rPr>
        <w:t>%</w:t>
      </w:r>
      <w:r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.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>Velké ohrožení se netýká</w:t>
      </w:r>
      <w:r w:rsidR="005839C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jen výrobc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>ů</w:t>
      </w:r>
      <w:r w:rsidR="005839C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skla, pálených cihel a keramiky, ale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>také</w:t>
      </w:r>
      <w:r w:rsidR="005839C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5B732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producentů </w:t>
      </w:r>
      <w:r w:rsidR="005839CE" w:rsidRPr="00BC3D86">
        <w:rPr>
          <w:rFonts w:ascii="Times New Roman" w:hAnsi="Times New Roman" w:cs="Times New Roman"/>
          <w:sz w:val="24"/>
          <w:szCs w:val="24"/>
          <w14:ligatures w14:val="none"/>
        </w:rPr>
        <w:t>cementu</w:t>
      </w:r>
      <w:r w:rsidR="007172D9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C6A9C" w:rsidRPr="00BC3D86">
        <w:rPr>
          <w:rFonts w:ascii="Times New Roman" w:hAnsi="Times New Roman" w:cs="Times New Roman"/>
          <w:sz w:val="24"/>
          <w:szCs w:val="24"/>
          <w14:ligatures w14:val="none"/>
        </w:rPr>
        <w:t>či</w:t>
      </w:r>
      <w:r w:rsidR="005839CE" w:rsidRPr="00BC3D86">
        <w:rPr>
          <w:rFonts w:ascii="Times New Roman" w:hAnsi="Times New Roman" w:cs="Times New Roman"/>
          <w:sz w:val="24"/>
          <w:szCs w:val="24"/>
          <w14:ligatures w14:val="none"/>
        </w:rPr>
        <w:t xml:space="preserve"> izolačních materiálů. </w:t>
      </w:r>
    </w:p>
    <w:p w14:paraId="3150CAED" w14:textId="169F8ABA" w:rsidR="002A7A8A" w:rsidRPr="00BC3D86" w:rsidRDefault="005B7329" w:rsidP="00BC3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„</w:t>
      </w:r>
      <w:r w:rsidR="00804AC1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Je třeba, aby vláda z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intenzivnila</w:t>
      </w:r>
      <w:r w:rsidR="00804AC1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kroky 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na záchranu a podporu českého průmyslu. Vidíme příklady, že v okolních státech je situace v oblasti cen energií daleko lepší</w:t>
      </w:r>
      <w:r w:rsidR="00740BC7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740BC7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Některé 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státy</w:t>
      </w:r>
      <w:r w:rsidR="00740BC7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např. 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Polsk</w:t>
      </w:r>
      <w:r w:rsidR="00740BC7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o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přímo intervenují </w:t>
      </w:r>
      <w:r w:rsidR="00740BC7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 snížení úrokových sazeb u hypoték. Určitě je nemůžeme podezřívat, že neznají makroekonomické souvislosti</w:t>
      </w:r>
      <w:r w:rsidR="007172D9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sektoru stavebnictví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 tvorb</w:t>
      </w:r>
      <w:r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y</w:t>
      </w:r>
      <w:r w:rsidR="005839CE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zdrojů státního rozpočtu</w:t>
      </w:r>
      <w:r w:rsidR="006974CB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,</w:t>
      </w:r>
      <w:r w:rsidR="007172D9" w:rsidRPr="00BC3D8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“</w:t>
      </w:r>
      <w:r w:rsidR="005839CE" w:rsidRPr="00BC3D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04AC1" w:rsidRPr="00BC3D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říká Roman Blažíček, viceprezident Svazu podnikatelů ve stavebnictví ze společnosti LASSELSBERGER, s.r.o. </w:t>
      </w:r>
    </w:p>
    <w:p w14:paraId="7B4F1149" w14:textId="77777777" w:rsidR="00BC3D86" w:rsidRPr="00BC3D86" w:rsidRDefault="00BC3D86" w:rsidP="00BC3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A1E80D0" w14:textId="77777777" w:rsidR="00BC3D86" w:rsidRDefault="00BC3D86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FFF8F" w14:textId="6AD9A1BB" w:rsidR="00BC3D86" w:rsidRPr="00BC3D86" w:rsidRDefault="00BC3D86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86">
        <w:rPr>
          <w:rFonts w:ascii="Times New Roman" w:hAnsi="Times New Roman" w:cs="Times New Roman"/>
          <w:b/>
          <w:sz w:val="24"/>
          <w:szCs w:val="24"/>
        </w:rPr>
        <w:lastRenderedPageBreak/>
        <w:t>O SPS</w:t>
      </w:r>
    </w:p>
    <w:p w14:paraId="3D0C02EA" w14:textId="77777777" w:rsidR="00BC3D86" w:rsidRPr="00BC3D86" w:rsidRDefault="00BC3D86" w:rsidP="00BC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86">
        <w:rPr>
          <w:rFonts w:ascii="Times New Roman" w:hAnsi="Times New Roman" w:cs="Times New Roman"/>
          <w:b/>
          <w:sz w:val="24"/>
          <w:szCs w:val="24"/>
        </w:rPr>
        <w:br/>
      </w:r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i v regionech. Více na </w:t>
      </w:r>
      <w:hyperlink r:id="rId6" w:history="1">
        <w:r w:rsidRPr="00BC3D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webu</w:t>
        </w:r>
      </w:hyperlink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proofErr w:type="spellStart"/>
        <w:r w:rsidRPr="00BC3D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linkedInu</w:t>
        </w:r>
        <w:proofErr w:type="spellEnd"/>
      </w:hyperlink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8" w:history="1">
        <w:proofErr w:type="spellStart"/>
        <w:r w:rsidRPr="00BC3D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twitteru</w:t>
        </w:r>
        <w:proofErr w:type="spellEnd"/>
      </w:hyperlink>
      <w:r w:rsidRPr="00BC3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Svazu.</w:t>
      </w:r>
    </w:p>
    <w:p w14:paraId="10D8AF6A" w14:textId="77777777" w:rsidR="00BC3D86" w:rsidRPr="00BC3D86" w:rsidRDefault="00BC3D86" w:rsidP="00BC3D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E3844" w14:textId="77777777" w:rsidR="00BC3D86" w:rsidRPr="00BC3D86" w:rsidRDefault="00BC3D86" w:rsidP="00BC3D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D86">
        <w:rPr>
          <w:rFonts w:ascii="Times New Roman" w:hAnsi="Times New Roman" w:cs="Times New Roman"/>
          <w:b/>
          <w:sz w:val="24"/>
          <w:szCs w:val="24"/>
        </w:rPr>
        <w:t>Kontakt pro média:</w:t>
      </w:r>
    </w:p>
    <w:p w14:paraId="795182D5" w14:textId="77777777" w:rsidR="00BC3D86" w:rsidRPr="00BC3D86" w:rsidRDefault="00BC3D86" w:rsidP="00BC3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D86">
        <w:rPr>
          <w:rFonts w:ascii="Times New Roman" w:hAnsi="Times New Roman" w:cs="Times New Roman"/>
          <w:sz w:val="24"/>
          <w:szCs w:val="24"/>
        </w:rPr>
        <w:t>Kristýna Dolejšová</w:t>
      </w:r>
      <w:r w:rsidRPr="00BC3D86">
        <w:rPr>
          <w:rFonts w:ascii="Times New Roman" w:hAnsi="Times New Roman" w:cs="Times New Roman"/>
          <w:sz w:val="24"/>
          <w:szCs w:val="24"/>
        </w:rPr>
        <w:br/>
        <w:t>tisková mluvčí Svazu podnikatelů ve stavebnictví</w:t>
      </w:r>
      <w:r w:rsidRPr="00BC3D86">
        <w:rPr>
          <w:rFonts w:ascii="Times New Roman" w:hAnsi="Times New Roman" w:cs="Times New Roman"/>
          <w:sz w:val="24"/>
          <w:szCs w:val="24"/>
        </w:rPr>
        <w:br/>
        <w:t>Tel.: + 420 602 141 313</w:t>
      </w:r>
      <w:r w:rsidRPr="00BC3D86">
        <w:rPr>
          <w:rFonts w:ascii="Times New Roman" w:hAnsi="Times New Roman" w:cs="Times New Roman"/>
          <w:sz w:val="24"/>
          <w:szCs w:val="24"/>
        </w:rPr>
        <w:br/>
        <w:t>E-mail: press@sps.cz </w:t>
      </w:r>
    </w:p>
    <w:p w14:paraId="6027936F" w14:textId="77777777" w:rsidR="00BC3D86" w:rsidRPr="007172D9" w:rsidRDefault="00BC3D86" w:rsidP="00BC3D86">
      <w:pPr>
        <w:autoSpaceDE w:val="0"/>
        <w:autoSpaceDN w:val="0"/>
        <w:adjustRightInd w:val="0"/>
        <w:spacing w:after="0" w:line="276" w:lineRule="auto"/>
        <w:jc w:val="both"/>
        <w:rPr>
          <w:bCs/>
          <w:sz w:val="28"/>
          <w:szCs w:val="28"/>
        </w:rPr>
      </w:pPr>
    </w:p>
    <w:sectPr w:rsidR="00BC3D86" w:rsidRPr="007172D9" w:rsidSect="009508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A783" w14:textId="77777777" w:rsidR="0095087E" w:rsidRDefault="0095087E">
      <w:pPr>
        <w:spacing w:after="0" w:line="240" w:lineRule="auto"/>
      </w:pPr>
      <w:r>
        <w:separator/>
      </w:r>
    </w:p>
  </w:endnote>
  <w:endnote w:type="continuationSeparator" w:id="0">
    <w:p w14:paraId="3457FC6D" w14:textId="77777777" w:rsidR="0095087E" w:rsidRDefault="009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90FF" w14:textId="77777777" w:rsidR="0095087E" w:rsidRDefault="0095087E">
      <w:pPr>
        <w:spacing w:after="0" w:line="240" w:lineRule="auto"/>
      </w:pPr>
      <w:r>
        <w:separator/>
      </w:r>
    </w:p>
  </w:footnote>
  <w:footnote w:type="continuationSeparator" w:id="0">
    <w:p w14:paraId="6EB1C75E" w14:textId="77777777" w:rsidR="0095087E" w:rsidRDefault="0095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7AD" w14:textId="77777777" w:rsidR="00555DDF" w:rsidRDefault="0011473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63473A8E" wp14:editId="3E9E5093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91A7E" w14:textId="77777777" w:rsidR="00555DDF" w:rsidRDefault="00555D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1"/>
    <w:rsid w:val="00114732"/>
    <w:rsid w:val="00140E91"/>
    <w:rsid w:val="002A7A8A"/>
    <w:rsid w:val="003F0573"/>
    <w:rsid w:val="00441F42"/>
    <w:rsid w:val="00555DDF"/>
    <w:rsid w:val="005839CE"/>
    <w:rsid w:val="005B7329"/>
    <w:rsid w:val="00667E3D"/>
    <w:rsid w:val="006974CB"/>
    <w:rsid w:val="006E07B1"/>
    <w:rsid w:val="007172D9"/>
    <w:rsid w:val="00732343"/>
    <w:rsid w:val="00740BC7"/>
    <w:rsid w:val="007C6A9C"/>
    <w:rsid w:val="00804AC1"/>
    <w:rsid w:val="0095087E"/>
    <w:rsid w:val="00BC3D86"/>
    <w:rsid w:val="00E5036C"/>
    <w:rsid w:val="00E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F1A45"/>
  <w15:chartTrackingRefBased/>
  <w15:docId w15:val="{90AD9C5E-94ED-4A37-BFDD-38D711AB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AC1"/>
    <w:pPr>
      <w:tabs>
        <w:tab w:val="center" w:pos="4536"/>
        <w:tab w:val="right" w:pos="9072"/>
      </w:tabs>
      <w:spacing w:after="0" w:line="240" w:lineRule="auto"/>
    </w:pPr>
    <w:rPr>
      <w:lang w:val="en-US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04AC1"/>
    <w:rPr>
      <w:lang w:val="en-US"/>
      <w14:ligatures w14:val="none"/>
    </w:rPr>
  </w:style>
  <w:style w:type="paragraph" w:styleId="Revize">
    <w:name w:val="Revision"/>
    <w:hidden/>
    <w:uiPriority w:val="99"/>
    <w:semiHidden/>
    <w:rsid w:val="00740BC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97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74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74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4CB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BC3D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PS_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svaz-podnikatel%C5%AF-ve-stavebnictv%C3%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s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3099</Characters>
  <Application>Microsoft Office Word</Application>
  <DocSecurity>0</DocSecurity>
  <Lines>54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Dolejšová Kristýna</cp:lastModifiedBy>
  <cp:revision>6</cp:revision>
  <dcterms:created xsi:type="dcterms:W3CDTF">2024-01-24T13:03:00Z</dcterms:created>
  <dcterms:modified xsi:type="dcterms:W3CDTF">2024-01-26T06:35:00Z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b118379de222d59fa64e84fbae229a261deba23ebb86319dc4140f98ecf9b826</vt:lpwstr>
  </property>
</Properties>
</file>