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5F05" w14:textId="4A06233A" w:rsidR="00072C59" w:rsidRDefault="00E0371C" w:rsidP="00E037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E0371C">
        <w:rPr>
          <w:rFonts w:ascii="Arial" w:hAnsi="Arial" w:cs="Arial"/>
          <w:b/>
          <w:bCs/>
          <w:color w:val="000000"/>
          <w:sz w:val="32"/>
          <w:szCs w:val="32"/>
        </w:rPr>
        <w:t>mBank přichází s platebním náramkem</w:t>
      </w:r>
      <w:r w:rsidR="00D07CCB">
        <w:rPr>
          <w:rFonts w:ascii="Arial" w:hAnsi="Arial" w:cs="Arial"/>
          <w:b/>
          <w:bCs/>
          <w:color w:val="000000"/>
          <w:sz w:val="32"/>
          <w:szCs w:val="32"/>
        </w:rPr>
        <w:t xml:space="preserve"> pro děti. Pomůže</w:t>
      </w:r>
      <w:r w:rsidR="00D07CCB" w:rsidRPr="00E0371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24362">
        <w:rPr>
          <w:rFonts w:ascii="Arial" w:hAnsi="Arial" w:cs="Arial"/>
          <w:b/>
          <w:bCs/>
          <w:color w:val="000000"/>
          <w:sz w:val="32"/>
          <w:szCs w:val="32"/>
        </w:rPr>
        <w:t>jim pochopit</w:t>
      </w:r>
      <w:r w:rsidRPr="00E0371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B24362">
        <w:rPr>
          <w:rFonts w:ascii="Arial" w:hAnsi="Arial" w:cs="Arial"/>
          <w:b/>
          <w:bCs/>
          <w:color w:val="000000"/>
          <w:sz w:val="32"/>
          <w:szCs w:val="32"/>
        </w:rPr>
        <w:t>svět peněz</w:t>
      </w:r>
    </w:p>
    <w:p w14:paraId="5ED277C0" w14:textId="77777777" w:rsidR="00E0371C" w:rsidRPr="00072C59" w:rsidRDefault="00E0371C" w:rsidP="00072C5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092EC6" w14:textId="61F0349E" w:rsidR="00E0371C" w:rsidRDefault="00072C59" w:rsidP="00E037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427CD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2A262A" w:rsidRPr="004427CD">
        <w:rPr>
          <w:rFonts w:ascii="Arial" w:hAnsi="Arial" w:cs="Arial"/>
          <w:b/>
          <w:bCs/>
          <w:sz w:val="20"/>
          <w:szCs w:val="20"/>
        </w:rPr>
        <w:t>11</w:t>
      </w:r>
      <w:r w:rsidRPr="004427CD">
        <w:rPr>
          <w:rFonts w:ascii="Arial" w:hAnsi="Arial" w:cs="Arial"/>
          <w:b/>
          <w:bCs/>
          <w:sz w:val="20"/>
          <w:szCs w:val="20"/>
        </w:rPr>
        <w:t xml:space="preserve">. </w:t>
      </w:r>
      <w:r w:rsidR="00E0371C" w:rsidRPr="004427CD">
        <w:rPr>
          <w:rFonts w:ascii="Arial" w:hAnsi="Arial" w:cs="Arial"/>
          <w:b/>
          <w:bCs/>
          <w:sz w:val="20"/>
          <w:szCs w:val="20"/>
        </w:rPr>
        <w:t xml:space="preserve">listopadu </w:t>
      </w:r>
      <w:r w:rsidRPr="004427CD">
        <w:rPr>
          <w:rFonts w:ascii="Arial" w:hAnsi="Arial" w:cs="Arial"/>
          <w:b/>
          <w:bCs/>
          <w:sz w:val="20"/>
          <w:szCs w:val="20"/>
        </w:rPr>
        <w:t>2024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81267075"/>
      <w:r w:rsidR="003435B8">
        <w:rPr>
          <w:rFonts w:ascii="Arial" w:hAnsi="Arial" w:cs="Arial"/>
          <w:b/>
          <w:bCs/>
          <w:sz w:val="20"/>
          <w:szCs w:val="20"/>
        </w:rPr>
        <w:t>–</w:t>
      </w:r>
      <w:bookmarkEnd w:id="0"/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4D788F">
        <w:rPr>
          <w:rFonts w:ascii="Arial" w:hAnsi="Arial" w:cs="Arial"/>
          <w:b/>
          <w:bCs/>
          <w:sz w:val="20"/>
          <w:szCs w:val="20"/>
        </w:rPr>
        <w:t xml:space="preserve">Moderní </w:t>
      </w:r>
      <w:r w:rsidR="003435B8">
        <w:rPr>
          <w:rFonts w:ascii="Arial" w:hAnsi="Arial" w:cs="Arial"/>
          <w:b/>
          <w:bCs/>
          <w:sz w:val="20"/>
          <w:szCs w:val="20"/>
        </w:rPr>
        <w:t xml:space="preserve">digitální banka </w:t>
      </w:r>
      <w:r w:rsidR="00E0371C" w:rsidRPr="00E0371C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3435B8">
        <w:rPr>
          <w:rFonts w:ascii="Arial" w:hAnsi="Arial" w:cs="Arial"/>
          <w:b/>
          <w:bCs/>
          <w:sz w:val="20"/>
          <w:szCs w:val="20"/>
        </w:rPr>
        <w:t xml:space="preserve">upevňuje pozici jedničky na trhu </w:t>
      </w:r>
      <w:r w:rsidR="004D47FC">
        <w:rPr>
          <w:rFonts w:ascii="Arial" w:hAnsi="Arial" w:cs="Arial"/>
          <w:b/>
          <w:bCs/>
          <w:sz w:val="20"/>
          <w:szCs w:val="20"/>
        </w:rPr>
        <w:t xml:space="preserve">v oblasti </w:t>
      </w:r>
      <w:r w:rsidR="003435B8">
        <w:rPr>
          <w:rFonts w:ascii="Arial" w:hAnsi="Arial" w:cs="Arial"/>
          <w:b/>
          <w:bCs/>
          <w:sz w:val="20"/>
          <w:szCs w:val="20"/>
        </w:rPr>
        <w:t xml:space="preserve">platebních inovací. </w:t>
      </w:r>
      <w:r w:rsidR="003435B8" w:rsidRPr="003435B8">
        <w:rPr>
          <w:rFonts w:ascii="Arial" w:hAnsi="Arial" w:cs="Arial"/>
          <w:b/>
          <w:bCs/>
          <w:sz w:val="20"/>
          <w:szCs w:val="20"/>
        </w:rPr>
        <w:t xml:space="preserve">Ve spolupráci s </w:t>
      </w:r>
      <w:proofErr w:type="spellStart"/>
      <w:r w:rsidR="003435B8" w:rsidRPr="003435B8">
        <w:rPr>
          <w:rFonts w:ascii="Arial" w:hAnsi="Arial" w:cs="Arial"/>
          <w:b/>
          <w:bCs/>
          <w:sz w:val="20"/>
          <w:szCs w:val="20"/>
        </w:rPr>
        <w:t>Niceboy</w:t>
      </w:r>
      <w:proofErr w:type="spellEnd"/>
      <w:r w:rsidR="003435B8" w:rsidRPr="003435B8">
        <w:rPr>
          <w:rFonts w:ascii="Arial" w:hAnsi="Arial" w:cs="Arial"/>
          <w:b/>
          <w:bCs/>
          <w:sz w:val="20"/>
          <w:szCs w:val="20"/>
        </w:rPr>
        <w:t xml:space="preserve"> uvádí </w:t>
      </w:r>
      <w:r w:rsidR="00B9052A">
        <w:rPr>
          <w:rFonts w:ascii="Arial" w:hAnsi="Arial" w:cs="Arial"/>
          <w:b/>
          <w:bCs/>
          <w:sz w:val="20"/>
          <w:szCs w:val="20"/>
        </w:rPr>
        <w:t xml:space="preserve">na trh </w:t>
      </w:r>
      <w:r w:rsidR="003435B8" w:rsidRPr="003435B8">
        <w:rPr>
          <w:rFonts w:ascii="Arial" w:hAnsi="Arial" w:cs="Arial"/>
          <w:b/>
          <w:bCs/>
          <w:sz w:val="20"/>
          <w:szCs w:val="20"/>
        </w:rPr>
        <w:t>dětský platební náramek, který</w:t>
      </w:r>
      <w:r w:rsidR="003F4CD4">
        <w:rPr>
          <w:rFonts w:ascii="Arial" w:hAnsi="Arial" w:cs="Arial"/>
          <w:b/>
          <w:bCs/>
          <w:sz w:val="20"/>
          <w:szCs w:val="20"/>
        </w:rPr>
        <w:t xml:space="preserve"> dětem od </w:t>
      </w:r>
      <w:r w:rsidR="00224105">
        <w:rPr>
          <w:rFonts w:ascii="Arial" w:hAnsi="Arial" w:cs="Arial"/>
          <w:b/>
          <w:bCs/>
          <w:sz w:val="20"/>
          <w:szCs w:val="20"/>
        </w:rPr>
        <w:t>osmi</w:t>
      </w:r>
      <w:r w:rsidR="003F4CD4">
        <w:rPr>
          <w:rFonts w:ascii="Arial" w:hAnsi="Arial" w:cs="Arial"/>
          <w:b/>
          <w:bCs/>
          <w:sz w:val="20"/>
          <w:szCs w:val="20"/>
        </w:rPr>
        <w:t xml:space="preserve"> let</w:t>
      </w:r>
      <w:r w:rsidR="003435B8" w:rsidRPr="003435B8">
        <w:rPr>
          <w:rFonts w:ascii="Arial" w:hAnsi="Arial" w:cs="Arial"/>
          <w:b/>
          <w:bCs/>
          <w:sz w:val="20"/>
          <w:szCs w:val="20"/>
        </w:rPr>
        <w:t xml:space="preserve"> umožňuje pohodlně a bezpečně platit bez </w:t>
      </w:r>
      <w:r w:rsidR="00214938">
        <w:rPr>
          <w:rFonts w:ascii="Arial" w:hAnsi="Arial" w:cs="Arial"/>
          <w:b/>
          <w:bCs/>
          <w:sz w:val="20"/>
          <w:szCs w:val="20"/>
        </w:rPr>
        <w:t xml:space="preserve">nošení </w:t>
      </w:r>
      <w:r w:rsidR="003435B8" w:rsidRPr="003435B8">
        <w:rPr>
          <w:rFonts w:ascii="Arial" w:hAnsi="Arial" w:cs="Arial"/>
          <w:b/>
          <w:bCs/>
          <w:sz w:val="20"/>
          <w:szCs w:val="20"/>
        </w:rPr>
        <w:t xml:space="preserve">hotovosti či </w:t>
      </w:r>
      <w:r w:rsidR="00A50E5D">
        <w:rPr>
          <w:rFonts w:ascii="Arial" w:hAnsi="Arial" w:cs="Arial"/>
          <w:b/>
          <w:bCs/>
          <w:sz w:val="20"/>
          <w:szCs w:val="20"/>
        </w:rPr>
        <w:t xml:space="preserve">platební </w:t>
      </w:r>
      <w:r w:rsidR="003435B8" w:rsidRPr="003435B8">
        <w:rPr>
          <w:rFonts w:ascii="Arial" w:hAnsi="Arial" w:cs="Arial"/>
          <w:b/>
          <w:bCs/>
          <w:sz w:val="20"/>
          <w:szCs w:val="20"/>
        </w:rPr>
        <w:t>karty. Rodiče mají zároveň díky přehledné aplikaci plnou kontrolu nad výdaji svých dětí a mohou tak snadno podporovat jejich odpovědné hospodaření.</w:t>
      </w:r>
    </w:p>
    <w:p w14:paraId="5DF4529E" w14:textId="77777777" w:rsidR="003435B8" w:rsidRDefault="003435B8" w:rsidP="00E0371C">
      <w:pPr>
        <w:jc w:val="both"/>
        <w:rPr>
          <w:rFonts w:ascii="Arial" w:hAnsi="Arial" w:cs="Arial"/>
          <w:sz w:val="20"/>
          <w:szCs w:val="20"/>
        </w:rPr>
      </w:pPr>
    </w:p>
    <w:p w14:paraId="41CFB5CB" w14:textId="3349B307" w:rsidR="00EE202A" w:rsidRDefault="00EE202A" w:rsidP="00B905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platebních prstenech a designových náramcích mBank </w:t>
      </w:r>
      <w:r w:rsidR="00224105">
        <w:rPr>
          <w:rFonts w:ascii="Arial" w:hAnsi="Arial" w:cs="Arial"/>
          <w:sz w:val="20"/>
          <w:szCs w:val="20"/>
        </w:rPr>
        <w:t xml:space="preserve">přichází </w:t>
      </w:r>
      <w:r>
        <w:rPr>
          <w:rFonts w:ascii="Arial" w:hAnsi="Arial" w:cs="Arial"/>
          <w:sz w:val="20"/>
          <w:szCs w:val="20"/>
        </w:rPr>
        <w:t>ve spolupráci s </w:t>
      </w:r>
      <w:proofErr w:type="spellStart"/>
      <w:r>
        <w:rPr>
          <w:rFonts w:ascii="Arial" w:hAnsi="Arial" w:cs="Arial"/>
          <w:sz w:val="20"/>
          <w:szCs w:val="20"/>
        </w:rPr>
        <w:t>Niceboy</w:t>
      </w:r>
      <w:proofErr w:type="spellEnd"/>
      <w:r>
        <w:rPr>
          <w:rFonts w:ascii="Arial" w:hAnsi="Arial" w:cs="Arial"/>
          <w:sz w:val="20"/>
          <w:szCs w:val="20"/>
        </w:rPr>
        <w:t xml:space="preserve"> s další novinkou ze světa bezkontaktního placení </w:t>
      </w:r>
      <w:r w:rsidRPr="00EE202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dětským platebním náramkem. </w:t>
      </w:r>
      <w:r w:rsidRPr="00EE202A">
        <w:rPr>
          <w:rFonts w:ascii="Arial" w:hAnsi="Arial" w:cs="Arial"/>
          <w:i/>
          <w:iCs/>
          <w:sz w:val="20"/>
          <w:szCs w:val="20"/>
        </w:rPr>
        <w:t xml:space="preserve">„Jsme hrdí na to, že můžeme být průkopníky v oblasti nositelné </w:t>
      </w:r>
      <w:r w:rsidR="00303BA0">
        <w:rPr>
          <w:rFonts w:ascii="Arial" w:hAnsi="Arial" w:cs="Arial"/>
          <w:i/>
          <w:iCs/>
          <w:sz w:val="20"/>
          <w:szCs w:val="20"/>
        </w:rPr>
        <w:t>elektroniky</w:t>
      </w:r>
      <w:r w:rsidR="00303BA0" w:rsidRPr="00EE202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E202A">
        <w:rPr>
          <w:rFonts w:ascii="Arial" w:hAnsi="Arial" w:cs="Arial"/>
          <w:i/>
          <w:iCs/>
          <w:sz w:val="20"/>
          <w:szCs w:val="20"/>
        </w:rPr>
        <w:t xml:space="preserve">pro děti. S tímto náramkem </w:t>
      </w:r>
      <w:r w:rsidR="00D07CCB">
        <w:rPr>
          <w:rFonts w:ascii="Arial" w:hAnsi="Arial" w:cs="Arial"/>
          <w:i/>
          <w:iCs/>
          <w:sz w:val="20"/>
          <w:szCs w:val="20"/>
        </w:rPr>
        <w:t>děti lépe pochop</w:t>
      </w:r>
      <w:r w:rsidR="00224105">
        <w:rPr>
          <w:rFonts w:ascii="Arial" w:hAnsi="Arial" w:cs="Arial"/>
          <w:i/>
          <w:iCs/>
          <w:sz w:val="20"/>
          <w:szCs w:val="20"/>
        </w:rPr>
        <w:t>í</w:t>
      </w:r>
      <w:r w:rsidRPr="00EE202A">
        <w:rPr>
          <w:rFonts w:ascii="Arial" w:hAnsi="Arial" w:cs="Arial"/>
          <w:i/>
          <w:iCs/>
          <w:sz w:val="20"/>
          <w:szCs w:val="20"/>
        </w:rPr>
        <w:t xml:space="preserve">, jak efektivně a zodpovědně nakládat s penězi, což je dovednost, kterou potřebují po celý život,“ </w:t>
      </w:r>
      <w:r w:rsidRPr="00EE202A">
        <w:rPr>
          <w:rFonts w:ascii="Arial" w:hAnsi="Arial" w:cs="Arial"/>
          <w:sz w:val="20"/>
          <w:szCs w:val="20"/>
        </w:rPr>
        <w:t xml:space="preserve">říká Martin Podolák, zástupce generálního ředitele mBank Česká republika pro oblast produktového </w:t>
      </w:r>
      <w:r w:rsidR="00224105" w:rsidRPr="00EE202A">
        <w:rPr>
          <w:rFonts w:ascii="Arial" w:hAnsi="Arial" w:cs="Arial"/>
          <w:sz w:val="20"/>
          <w:szCs w:val="20"/>
        </w:rPr>
        <w:t>a</w:t>
      </w:r>
      <w:r w:rsidR="00224105">
        <w:rPr>
          <w:rFonts w:ascii="Arial" w:hAnsi="Arial" w:cs="Arial"/>
          <w:sz w:val="20"/>
          <w:szCs w:val="20"/>
        </w:rPr>
        <w:t> </w:t>
      </w:r>
      <w:r w:rsidRPr="00EE202A">
        <w:rPr>
          <w:rFonts w:ascii="Arial" w:hAnsi="Arial" w:cs="Arial"/>
          <w:sz w:val="20"/>
          <w:szCs w:val="20"/>
        </w:rPr>
        <w:t>segmentového managementu.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2400AE" w14:textId="77777777" w:rsidR="00EE202A" w:rsidRDefault="00EE202A" w:rsidP="00B9052A">
      <w:pPr>
        <w:jc w:val="both"/>
        <w:rPr>
          <w:rFonts w:ascii="Arial" w:hAnsi="Arial" w:cs="Arial"/>
          <w:sz w:val="20"/>
          <w:szCs w:val="20"/>
        </w:rPr>
      </w:pPr>
    </w:p>
    <w:p w14:paraId="0C7DE10D" w14:textId="5DCCA9C3" w:rsidR="00F735B2" w:rsidRPr="00F735B2" w:rsidRDefault="00F735B2" w:rsidP="00B9052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735B2">
        <w:rPr>
          <w:rFonts w:ascii="Arial" w:hAnsi="Arial" w:cs="Arial"/>
          <w:b/>
          <w:bCs/>
          <w:sz w:val="20"/>
          <w:szCs w:val="20"/>
        </w:rPr>
        <w:t>Vždy po ruce a bez starostí</w:t>
      </w:r>
    </w:p>
    <w:p w14:paraId="12DEB447" w14:textId="77777777" w:rsidR="00F735B2" w:rsidRDefault="00F735B2" w:rsidP="00B9052A">
      <w:pPr>
        <w:jc w:val="both"/>
        <w:rPr>
          <w:rFonts w:ascii="Arial" w:hAnsi="Arial" w:cs="Arial"/>
          <w:sz w:val="20"/>
          <w:szCs w:val="20"/>
        </w:rPr>
      </w:pPr>
    </w:p>
    <w:p w14:paraId="7AD1F1E5" w14:textId="68E37E19" w:rsidR="004D788F" w:rsidRDefault="00E0371C" w:rsidP="00B9052A">
      <w:pPr>
        <w:jc w:val="both"/>
        <w:rPr>
          <w:rFonts w:ascii="Arial" w:hAnsi="Arial" w:cs="Arial"/>
          <w:sz w:val="20"/>
          <w:szCs w:val="20"/>
        </w:rPr>
      </w:pPr>
      <w:r w:rsidRPr="00E0371C">
        <w:rPr>
          <w:rFonts w:ascii="Arial" w:hAnsi="Arial" w:cs="Arial"/>
          <w:sz w:val="20"/>
          <w:szCs w:val="20"/>
        </w:rPr>
        <w:t>Platební</w:t>
      </w:r>
      <w:r w:rsidR="00EE202A">
        <w:rPr>
          <w:rFonts w:ascii="Arial" w:hAnsi="Arial" w:cs="Arial"/>
          <w:sz w:val="20"/>
          <w:szCs w:val="20"/>
        </w:rPr>
        <w:t xml:space="preserve"> </w:t>
      </w:r>
      <w:r w:rsidRPr="00E0371C">
        <w:rPr>
          <w:rFonts w:ascii="Arial" w:hAnsi="Arial" w:cs="Arial"/>
          <w:sz w:val="20"/>
          <w:szCs w:val="20"/>
        </w:rPr>
        <w:t xml:space="preserve">náramek, dostupný výhradně s účtem u mBank, obsahuje </w:t>
      </w:r>
      <w:r w:rsidR="00B060DD">
        <w:rPr>
          <w:rFonts w:ascii="Arial" w:hAnsi="Arial" w:cs="Arial"/>
          <w:sz w:val="20"/>
          <w:szCs w:val="20"/>
        </w:rPr>
        <w:t>nahranou plateb</w:t>
      </w:r>
      <w:r w:rsidR="00D8211D">
        <w:rPr>
          <w:rFonts w:ascii="Arial" w:hAnsi="Arial" w:cs="Arial"/>
          <w:sz w:val="20"/>
          <w:szCs w:val="20"/>
        </w:rPr>
        <w:t xml:space="preserve">ní kartu </w:t>
      </w:r>
      <w:r w:rsidR="00E37107">
        <w:rPr>
          <w:rFonts w:ascii="Arial" w:hAnsi="Arial" w:cs="Arial"/>
          <w:sz w:val="20"/>
          <w:szCs w:val="20"/>
        </w:rPr>
        <w:t>k účtu</w:t>
      </w:r>
      <w:r w:rsidRPr="00E0371C">
        <w:rPr>
          <w:rFonts w:ascii="Arial" w:hAnsi="Arial" w:cs="Arial"/>
          <w:sz w:val="20"/>
          <w:szCs w:val="20"/>
        </w:rPr>
        <w:t xml:space="preserve"> dítěte</w:t>
      </w:r>
      <w:r w:rsidR="005078C6">
        <w:rPr>
          <w:rFonts w:ascii="Arial" w:hAnsi="Arial" w:cs="Arial"/>
          <w:sz w:val="20"/>
          <w:szCs w:val="20"/>
        </w:rPr>
        <w:t xml:space="preserve"> či rodiče</w:t>
      </w:r>
      <w:r w:rsidRPr="00E0371C">
        <w:rPr>
          <w:rFonts w:ascii="Arial" w:hAnsi="Arial" w:cs="Arial"/>
          <w:sz w:val="20"/>
          <w:szCs w:val="20"/>
        </w:rPr>
        <w:t>, což zajišťuje maximální úroveň zabezpečení.</w:t>
      </w:r>
      <w:r w:rsidR="004D788F">
        <w:rPr>
          <w:rFonts w:ascii="Arial" w:hAnsi="Arial" w:cs="Arial"/>
          <w:sz w:val="20"/>
          <w:szCs w:val="20"/>
        </w:rPr>
        <w:t xml:space="preserve"> </w:t>
      </w:r>
      <w:r w:rsidR="004D788F" w:rsidRPr="004D788F">
        <w:rPr>
          <w:rFonts w:ascii="Arial" w:hAnsi="Arial" w:cs="Arial"/>
          <w:sz w:val="20"/>
          <w:szCs w:val="20"/>
        </w:rPr>
        <w:t xml:space="preserve">Zároveň odpadá nutnost mít u sebe drobné či </w:t>
      </w:r>
      <w:r w:rsidR="00A63416">
        <w:rPr>
          <w:rFonts w:ascii="Arial" w:hAnsi="Arial" w:cs="Arial"/>
          <w:sz w:val="20"/>
          <w:szCs w:val="20"/>
        </w:rPr>
        <w:t>platební</w:t>
      </w:r>
      <w:r w:rsidR="00A63416" w:rsidRPr="004D788F">
        <w:rPr>
          <w:rFonts w:ascii="Arial" w:hAnsi="Arial" w:cs="Arial"/>
          <w:sz w:val="20"/>
          <w:szCs w:val="20"/>
        </w:rPr>
        <w:t xml:space="preserve"> </w:t>
      </w:r>
      <w:r w:rsidR="004D788F" w:rsidRPr="004D788F">
        <w:rPr>
          <w:rFonts w:ascii="Arial" w:hAnsi="Arial" w:cs="Arial"/>
          <w:sz w:val="20"/>
          <w:szCs w:val="20"/>
        </w:rPr>
        <w:t>kartu, které může dítě snadno ztratit</w:t>
      </w:r>
      <w:r w:rsidR="004D788F">
        <w:rPr>
          <w:rFonts w:ascii="Arial" w:hAnsi="Arial" w:cs="Arial"/>
          <w:sz w:val="20"/>
          <w:szCs w:val="20"/>
        </w:rPr>
        <w:t>.</w:t>
      </w:r>
    </w:p>
    <w:p w14:paraId="67F4626E" w14:textId="77777777" w:rsidR="004D788F" w:rsidRDefault="004D788F" w:rsidP="00B9052A">
      <w:pPr>
        <w:jc w:val="both"/>
        <w:rPr>
          <w:rFonts w:ascii="Arial" w:hAnsi="Arial" w:cs="Arial"/>
          <w:sz w:val="20"/>
          <w:szCs w:val="20"/>
        </w:rPr>
      </w:pPr>
    </w:p>
    <w:p w14:paraId="274C2F10" w14:textId="07AD0162" w:rsidR="00E0371C" w:rsidRPr="002A262A" w:rsidRDefault="006B4C55" w:rsidP="00F735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aplikaci mBank mohou rodiče </w:t>
      </w:r>
      <w:r w:rsidR="00FB0EA0">
        <w:rPr>
          <w:rFonts w:ascii="Arial" w:hAnsi="Arial" w:cs="Arial"/>
          <w:sz w:val="20"/>
          <w:szCs w:val="20"/>
        </w:rPr>
        <w:t xml:space="preserve">k dětskému náramku </w:t>
      </w:r>
      <w:r w:rsidR="00FF2020" w:rsidRPr="00E0371C">
        <w:rPr>
          <w:rFonts w:ascii="Arial" w:hAnsi="Arial" w:cs="Arial"/>
          <w:sz w:val="20"/>
          <w:szCs w:val="20"/>
        </w:rPr>
        <w:t xml:space="preserve">nastavit limity </w:t>
      </w:r>
      <w:r w:rsidR="00FF2020">
        <w:rPr>
          <w:rFonts w:ascii="Arial" w:hAnsi="Arial" w:cs="Arial"/>
          <w:sz w:val="20"/>
          <w:szCs w:val="20"/>
        </w:rPr>
        <w:t>výdajů a jejich sledování.</w:t>
      </w:r>
      <w:r w:rsidR="00801559">
        <w:rPr>
          <w:rFonts w:ascii="Arial" w:hAnsi="Arial" w:cs="Arial"/>
          <w:sz w:val="20"/>
          <w:szCs w:val="20"/>
        </w:rPr>
        <w:t xml:space="preserve"> M</w:t>
      </w:r>
      <w:r w:rsidR="00FF2020" w:rsidRPr="00FF2020">
        <w:rPr>
          <w:rFonts w:ascii="Arial" w:hAnsi="Arial" w:cs="Arial"/>
          <w:sz w:val="20"/>
          <w:szCs w:val="20"/>
        </w:rPr>
        <w:t xml:space="preserve">ají </w:t>
      </w:r>
      <w:r w:rsidR="00801559">
        <w:rPr>
          <w:rFonts w:ascii="Arial" w:hAnsi="Arial" w:cs="Arial"/>
          <w:sz w:val="20"/>
          <w:szCs w:val="20"/>
        </w:rPr>
        <w:t xml:space="preserve">tak </w:t>
      </w:r>
      <w:r w:rsidR="00FF2020" w:rsidRPr="00FF2020">
        <w:rPr>
          <w:rFonts w:ascii="Arial" w:hAnsi="Arial" w:cs="Arial"/>
          <w:sz w:val="20"/>
          <w:szCs w:val="20"/>
        </w:rPr>
        <w:t xml:space="preserve">dokonalý přehled o financích </w:t>
      </w:r>
      <w:r w:rsidR="00224105">
        <w:rPr>
          <w:rFonts w:ascii="Arial" w:hAnsi="Arial" w:cs="Arial"/>
          <w:sz w:val="20"/>
          <w:szCs w:val="20"/>
        </w:rPr>
        <w:t xml:space="preserve">svého </w:t>
      </w:r>
      <w:r w:rsidR="00DB56C7">
        <w:rPr>
          <w:rFonts w:ascii="Arial" w:hAnsi="Arial" w:cs="Arial"/>
          <w:sz w:val="20"/>
          <w:szCs w:val="20"/>
        </w:rPr>
        <w:t>dítěte</w:t>
      </w:r>
      <w:r w:rsidR="00224105">
        <w:rPr>
          <w:rFonts w:ascii="Arial" w:hAnsi="Arial" w:cs="Arial"/>
          <w:sz w:val="20"/>
          <w:szCs w:val="20"/>
        </w:rPr>
        <w:t xml:space="preserve"> </w:t>
      </w:r>
      <w:r w:rsidR="00FF2020" w:rsidRPr="00FF2020">
        <w:rPr>
          <w:rFonts w:ascii="Arial" w:hAnsi="Arial" w:cs="Arial"/>
          <w:sz w:val="20"/>
          <w:szCs w:val="20"/>
        </w:rPr>
        <w:t xml:space="preserve">a mohou jej podpořit v zodpovědném finančním chování. </w:t>
      </w:r>
      <w:r w:rsidR="00E0371C" w:rsidRPr="00E0371C">
        <w:rPr>
          <w:rFonts w:ascii="Arial" w:hAnsi="Arial" w:cs="Arial"/>
          <w:sz w:val="20"/>
          <w:szCs w:val="20"/>
        </w:rPr>
        <w:t xml:space="preserve">V případě ztráty </w:t>
      </w:r>
      <w:r w:rsidR="004D788F">
        <w:rPr>
          <w:rFonts w:ascii="Arial" w:hAnsi="Arial" w:cs="Arial"/>
          <w:sz w:val="20"/>
          <w:szCs w:val="20"/>
        </w:rPr>
        <w:t xml:space="preserve">náramku </w:t>
      </w:r>
      <w:r w:rsidR="00E0371C" w:rsidRPr="00E0371C">
        <w:rPr>
          <w:rFonts w:ascii="Arial" w:hAnsi="Arial" w:cs="Arial"/>
          <w:sz w:val="20"/>
          <w:szCs w:val="20"/>
        </w:rPr>
        <w:t xml:space="preserve">mohou rodiče kartu rychle deaktivovat přes aplikaci </w:t>
      </w:r>
      <w:proofErr w:type="spellStart"/>
      <w:r w:rsidR="00E0371C" w:rsidRPr="00E0371C">
        <w:rPr>
          <w:rFonts w:ascii="Arial" w:hAnsi="Arial" w:cs="Arial"/>
          <w:sz w:val="20"/>
          <w:szCs w:val="20"/>
        </w:rPr>
        <w:t>Niceboy</w:t>
      </w:r>
      <w:proofErr w:type="spellEnd"/>
      <w:r w:rsidR="00E0371C" w:rsidRPr="00E037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371C" w:rsidRPr="00E0371C">
        <w:rPr>
          <w:rFonts w:ascii="Arial" w:hAnsi="Arial" w:cs="Arial"/>
          <w:sz w:val="20"/>
          <w:szCs w:val="20"/>
        </w:rPr>
        <w:t>Pay</w:t>
      </w:r>
      <w:proofErr w:type="spellEnd"/>
      <w:r w:rsidR="00AE2E92">
        <w:rPr>
          <w:rFonts w:ascii="Arial" w:hAnsi="Arial" w:cs="Arial"/>
          <w:sz w:val="20"/>
          <w:szCs w:val="20"/>
        </w:rPr>
        <w:t>.</w:t>
      </w:r>
      <w:r w:rsidR="00E0371C" w:rsidRPr="00E0371C">
        <w:rPr>
          <w:rFonts w:ascii="Arial" w:hAnsi="Arial" w:cs="Arial"/>
          <w:sz w:val="20"/>
          <w:szCs w:val="20"/>
        </w:rPr>
        <w:t xml:space="preserve"> </w:t>
      </w:r>
      <w:r w:rsidR="00D07CCB" w:rsidRPr="00B24362">
        <w:rPr>
          <w:rFonts w:ascii="Arial" w:hAnsi="Arial" w:cs="Arial"/>
          <w:i/>
          <w:iCs/>
          <w:sz w:val="20"/>
          <w:szCs w:val="20"/>
        </w:rPr>
        <w:t xml:space="preserve">„Náramek funguje jako tradiční </w:t>
      </w:r>
      <w:r w:rsidR="000D1AE2">
        <w:rPr>
          <w:rFonts w:ascii="Arial" w:hAnsi="Arial" w:cs="Arial"/>
          <w:i/>
          <w:iCs/>
          <w:sz w:val="20"/>
          <w:szCs w:val="20"/>
        </w:rPr>
        <w:t xml:space="preserve">platební </w:t>
      </w:r>
      <w:r w:rsidR="00D07CCB" w:rsidRPr="00B24362">
        <w:rPr>
          <w:rFonts w:ascii="Arial" w:hAnsi="Arial" w:cs="Arial"/>
          <w:i/>
          <w:iCs/>
          <w:sz w:val="20"/>
          <w:szCs w:val="20"/>
        </w:rPr>
        <w:t xml:space="preserve">karta. Nad 500 korun se zadává PIN, rodič však ve své </w:t>
      </w:r>
      <w:proofErr w:type="spellStart"/>
      <w:r w:rsidR="00D07CCB" w:rsidRPr="00B24362">
        <w:rPr>
          <w:rFonts w:ascii="Arial" w:hAnsi="Arial" w:cs="Arial"/>
          <w:i/>
          <w:iCs/>
          <w:sz w:val="20"/>
          <w:szCs w:val="20"/>
        </w:rPr>
        <w:t>appce</w:t>
      </w:r>
      <w:proofErr w:type="spellEnd"/>
      <w:r w:rsidR="00D07CCB" w:rsidRPr="00B24362">
        <w:rPr>
          <w:rFonts w:ascii="Arial" w:hAnsi="Arial" w:cs="Arial"/>
          <w:i/>
          <w:iCs/>
          <w:sz w:val="20"/>
          <w:szCs w:val="20"/>
        </w:rPr>
        <w:t xml:space="preserve"> může pro dítě stanovit i nižší limi</w:t>
      </w:r>
      <w:r w:rsidR="00D07CCB">
        <w:rPr>
          <w:rFonts w:ascii="Arial" w:hAnsi="Arial" w:cs="Arial"/>
          <w:i/>
          <w:iCs/>
          <w:sz w:val="20"/>
          <w:szCs w:val="20"/>
        </w:rPr>
        <w:t>t</w:t>
      </w:r>
      <w:r w:rsidR="00D07CCB" w:rsidRPr="00B24362">
        <w:rPr>
          <w:rFonts w:ascii="Arial" w:hAnsi="Arial" w:cs="Arial"/>
          <w:i/>
          <w:iCs/>
          <w:sz w:val="20"/>
          <w:szCs w:val="20"/>
        </w:rPr>
        <w:t>y</w:t>
      </w:r>
      <w:r w:rsidR="00B24362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B24362" w:rsidRPr="00B24362">
        <w:rPr>
          <w:rFonts w:ascii="Arial" w:hAnsi="Arial" w:cs="Arial"/>
          <w:sz w:val="20"/>
          <w:szCs w:val="20"/>
        </w:rPr>
        <w:t>vysvětluje Martin Podolák</w:t>
      </w:r>
      <w:r w:rsidR="002A262A">
        <w:rPr>
          <w:rFonts w:ascii="Arial" w:hAnsi="Arial" w:cs="Arial"/>
          <w:sz w:val="20"/>
          <w:szCs w:val="20"/>
        </w:rPr>
        <w:t xml:space="preserve"> a dodává: </w:t>
      </w:r>
      <w:r w:rsidR="00EE202A" w:rsidRPr="00EE202A">
        <w:rPr>
          <w:rFonts w:ascii="Arial" w:hAnsi="Arial" w:cs="Arial"/>
          <w:i/>
          <w:iCs/>
          <w:sz w:val="20"/>
          <w:szCs w:val="20"/>
        </w:rPr>
        <w:t>„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>Dětský platební náramek</w:t>
      </w:r>
      <w:r w:rsidR="00B9052A" w:rsidRPr="00EE202A">
        <w:rPr>
          <w:rFonts w:ascii="Arial" w:hAnsi="Arial" w:cs="Arial"/>
          <w:i/>
          <w:iCs/>
          <w:sz w:val="20"/>
          <w:szCs w:val="20"/>
        </w:rPr>
        <w:t xml:space="preserve"> od mBank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 xml:space="preserve"> je vyroben z hypoalergenního, zdravotně nezávadného materiálu. Je voděodolný</w:t>
      </w:r>
      <w:r w:rsidR="00720736">
        <w:rPr>
          <w:rFonts w:ascii="Arial" w:hAnsi="Arial" w:cs="Arial"/>
          <w:i/>
          <w:iCs/>
          <w:sz w:val="20"/>
          <w:szCs w:val="20"/>
        </w:rPr>
        <w:t>, neobsahuje baterii,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 xml:space="preserve"> </w:t>
      </w:r>
      <w:r w:rsidR="00224105" w:rsidRPr="00EE202A">
        <w:rPr>
          <w:rFonts w:ascii="Arial" w:hAnsi="Arial" w:cs="Arial"/>
          <w:i/>
          <w:iCs/>
          <w:sz w:val="20"/>
          <w:szCs w:val="20"/>
        </w:rPr>
        <w:t>a</w:t>
      </w:r>
      <w:r w:rsidR="00224105">
        <w:rPr>
          <w:rFonts w:ascii="Arial" w:hAnsi="Arial" w:cs="Arial"/>
          <w:i/>
          <w:iCs/>
          <w:sz w:val="20"/>
          <w:szCs w:val="20"/>
        </w:rPr>
        <w:t> </w:t>
      </w:r>
      <w:r w:rsidR="00720736">
        <w:rPr>
          <w:rFonts w:ascii="Arial" w:hAnsi="Arial" w:cs="Arial"/>
          <w:i/>
          <w:iCs/>
          <w:sz w:val="20"/>
          <w:szCs w:val="20"/>
        </w:rPr>
        <w:t xml:space="preserve">tak 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>nevyžaduje dobíjení</w:t>
      </w:r>
      <w:r w:rsidR="00171D8C">
        <w:rPr>
          <w:rFonts w:ascii="Arial" w:hAnsi="Arial" w:cs="Arial"/>
          <w:i/>
          <w:iCs/>
          <w:sz w:val="20"/>
          <w:szCs w:val="20"/>
        </w:rPr>
        <w:t>.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 xml:space="preserve"> </w:t>
      </w:r>
      <w:r w:rsidR="00171D8C">
        <w:rPr>
          <w:rFonts w:ascii="Arial" w:hAnsi="Arial" w:cs="Arial"/>
          <w:i/>
          <w:iCs/>
          <w:sz w:val="20"/>
          <w:szCs w:val="20"/>
        </w:rPr>
        <w:t>J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 xml:space="preserve">e </w:t>
      </w:r>
      <w:r w:rsidR="00171D8C">
        <w:rPr>
          <w:rFonts w:ascii="Arial" w:hAnsi="Arial" w:cs="Arial"/>
          <w:i/>
          <w:iCs/>
          <w:sz w:val="20"/>
          <w:szCs w:val="20"/>
        </w:rPr>
        <w:t>t</w:t>
      </w:r>
      <w:r w:rsidR="00224105">
        <w:rPr>
          <w:rFonts w:ascii="Arial" w:hAnsi="Arial" w:cs="Arial"/>
          <w:i/>
          <w:iCs/>
          <w:sz w:val="20"/>
          <w:szCs w:val="20"/>
        </w:rPr>
        <w:t>edy</w:t>
      </w:r>
      <w:r w:rsidR="00171D8C">
        <w:rPr>
          <w:rFonts w:ascii="Arial" w:hAnsi="Arial" w:cs="Arial"/>
          <w:i/>
          <w:iCs/>
          <w:sz w:val="20"/>
          <w:szCs w:val="20"/>
        </w:rPr>
        <w:t xml:space="preserve"> </w:t>
      </w:r>
      <w:r w:rsidR="00E0371C" w:rsidRPr="00EE202A">
        <w:rPr>
          <w:rFonts w:ascii="Arial" w:hAnsi="Arial" w:cs="Arial"/>
          <w:i/>
          <w:iCs/>
          <w:sz w:val="20"/>
          <w:szCs w:val="20"/>
        </w:rPr>
        <w:t>vždy připraven k použití.</w:t>
      </w:r>
      <w:r w:rsidR="00B9052A" w:rsidRPr="00EE202A">
        <w:rPr>
          <w:rFonts w:ascii="Arial" w:hAnsi="Arial" w:cs="Arial"/>
          <w:i/>
          <w:iCs/>
          <w:sz w:val="20"/>
          <w:szCs w:val="20"/>
        </w:rPr>
        <w:t xml:space="preserve"> Zakoupit ho můžete ve čtyřech atraktivních barvách: zelen</w:t>
      </w:r>
      <w:r w:rsidR="00224105">
        <w:rPr>
          <w:rFonts w:ascii="Arial" w:hAnsi="Arial" w:cs="Arial"/>
          <w:i/>
          <w:iCs/>
          <w:sz w:val="20"/>
          <w:szCs w:val="20"/>
        </w:rPr>
        <w:t>é</w:t>
      </w:r>
      <w:r w:rsidR="00B9052A" w:rsidRPr="00EE202A">
        <w:rPr>
          <w:rFonts w:ascii="Arial" w:hAnsi="Arial" w:cs="Arial"/>
          <w:i/>
          <w:iCs/>
          <w:sz w:val="20"/>
          <w:szCs w:val="20"/>
        </w:rPr>
        <w:t>, modr</w:t>
      </w:r>
      <w:r w:rsidR="00224105">
        <w:rPr>
          <w:rFonts w:ascii="Arial" w:hAnsi="Arial" w:cs="Arial"/>
          <w:i/>
          <w:iCs/>
          <w:sz w:val="20"/>
          <w:szCs w:val="20"/>
        </w:rPr>
        <w:t>é</w:t>
      </w:r>
      <w:r w:rsidR="00B9052A" w:rsidRPr="00EE202A">
        <w:rPr>
          <w:rFonts w:ascii="Arial" w:hAnsi="Arial" w:cs="Arial"/>
          <w:i/>
          <w:iCs/>
          <w:sz w:val="20"/>
          <w:szCs w:val="20"/>
        </w:rPr>
        <w:t>, červen</w:t>
      </w:r>
      <w:r w:rsidR="00224105">
        <w:rPr>
          <w:rFonts w:ascii="Arial" w:hAnsi="Arial" w:cs="Arial"/>
          <w:i/>
          <w:iCs/>
          <w:sz w:val="20"/>
          <w:szCs w:val="20"/>
        </w:rPr>
        <w:t xml:space="preserve">é a </w:t>
      </w:r>
      <w:r w:rsidR="00B9052A" w:rsidRPr="00EE202A">
        <w:rPr>
          <w:rFonts w:ascii="Arial" w:hAnsi="Arial" w:cs="Arial"/>
          <w:i/>
          <w:iCs/>
          <w:sz w:val="20"/>
          <w:szCs w:val="20"/>
        </w:rPr>
        <w:t>čern</w:t>
      </w:r>
      <w:r w:rsidR="00224105">
        <w:rPr>
          <w:rFonts w:ascii="Arial" w:hAnsi="Arial" w:cs="Arial"/>
          <w:i/>
          <w:iCs/>
          <w:sz w:val="20"/>
          <w:szCs w:val="20"/>
        </w:rPr>
        <w:t>é</w:t>
      </w:r>
      <w:r w:rsidR="002A262A">
        <w:rPr>
          <w:rFonts w:ascii="Arial" w:hAnsi="Arial" w:cs="Arial"/>
          <w:i/>
          <w:iCs/>
          <w:sz w:val="20"/>
          <w:szCs w:val="20"/>
        </w:rPr>
        <w:t>.</w:t>
      </w:r>
      <w:r w:rsidR="00EE202A" w:rsidRPr="00EE202A">
        <w:rPr>
          <w:rFonts w:ascii="Arial" w:hAnsi="Arial" w:cs="Arial"/>
          <w:i/>
          <w:iCs/>
          <w:sz w:val="20"/>
          <w:szCs w:val="20"/>
        </w:rPr>
        <w:t>“</w:t>
      </w:r>
    </w:p>
    <w:p w14:paraId="1773EB7D" w14:textId="77777777" w:rsidR="00EE202A" w:rsidRPr="003435B8" w:rsidRDefault="00EE202A" w:rsidP="00E0371C">
      <w:pPr>
        <w:rPr>
          <w:rFonts w:ascii="Arial" w:hAnsi="Arial" w:cs="Arial"/>
          <w:b/>
          <w:bCs/>
          <w:sz w:val="20"/>
          <w:szCs w:val="20"/>
        </w:rPr>
      </w:pPr>
    </w:p>
    <w:p w14:paraId="30B64325" w14:textId="351E33A9" w:rsidR="00E0371C" w:rsidRPr="00E0371C" w:rsidRDefault="00270A13" w:rsidP="00B905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Rodiče, kteří </w:t>
      </w:r>
      <w:r w:rsidR="00224105">
        <w:rPr>
          <w:rFonts w:ascii="Arial" w:hAnsi="Arial" w:cs="Arial"/>
          <w:sz w:val="20"/>
          <w:szCs w:val="20"/>
        </w:rPr>
        <w:t xml:space="preserve">svým </w:t>
      </w:r>
      <w:r w:rsidR="00DB56C7">
        <w:rPr>
          <w:rFonts w:ascii="Arial" w:hAnsi="Arial" w:cs="Arial"/>
          <w:sz w:val="20"/>
          <w:szCs w:val="20"/>
        </w:rPr>
        <w:t>dětem</w:t>
      </w:r>
      <w:r w:rsidR="00224105">
        <w:rPr>
          <w:rFonts w:ascii="Arial" w:hAnsi="Arial" w:cs="Arial"/>
          <w:sz w:val="20"/>
          <w:szCs w:val="20"/>
        </w:rPr>
        <w:t xml:space="preserve"> zřídí </w:t>
      </w:r>
      <w:r w:rsidR="00B538B1">
        <w:rPr>
          <w:rFonts w:ascii="Arial" w:hAnsi="Arial" w:cs="Arial"/>
          <w:sz w:val="20"/>
          <w:szCs w:val="20"/>
        </w:rPr>
        <w:t>dětský účet</w:t>
      </w:r>
      <w:r w:rsidR="002945DA">
        <w:rPr>
          <w:rFonts w:ascii="Arial" w:hAnsi="Arial" w:cs="Arial"/>
          <w:sz w:val="20"/>
          <w:szCs w:val="20"/>
        </w:rPr>
        <w:t xml:space="preserve"> </w:t>
      </w:r>
      <w:r w:rsidR="00870E66">
        <w:rPr>
          <w:rFonts w:ascii="Arial" w:hAnsi="Arial" w:cs="Arial"/>
          <w:sz w:val="20"/>
          <w:szCs w:val="20"/>
        </w:rPr>
        <w:t>a zažádají o</w:t>
      </w:r>
      <w:r w:rsidR="00545BD6">
        <w:rPr>
          <w:rFonts w:ascii="Arial" w:hAnsi="Arial" w:cs="Arial"/>
          <w:sz w:val="20"/>
          <w:szCs w:val="20"/>
        </w:rPr>
        <w:t xml:space="preserve"> </w:t>
      </w:r>
      <w:r w:rsidR="00870E66">
        <w:rPr>
          <w:rFonts w:ascii="Arial" w:hAnsi="Arial" w:cs="Arial"/>
          <w:sz w:val="20"/>
          <w:szCs w:val="20"/>
        </w:rPr>
        <w:t>kartu</w:t>
      </w:r>
      <w:r w:rsidR="00B538B1">
        <w:rPr>
          <w:rFonts w:ascii="Arial" w:hAnsi="Arial" w:cs="Arial"/>
          <w:sz w:val="20"/>
          <w:szCs w:val="20"/>
        </w:rPr>
        <w:t xml:space="preserve">, </w:t>
      </w:r>
      <w:r w:rsidR="00E0371C" w:rsidRPr="00E0371C">
        <w:rPr>
          <w:rFonts w:ascii="Arial" w:hAnsi="Arial" w:cs="Arial"/>
          <w:sz w:val="20"/>
          <w:szCs w:val="20"/>
        </w:rPr>
        <w:t xml:space="preserve">získají možnost pořídit </w:t>
      </w:r>
      <w:r w:rsidR="006E6F19">
        <w:rPr>
          <w:rFonts w:ascii="Arial" w:hAnsi="Arial" w:cs="Arial"/>
          <w:sz w:val="20"/>
          <w:szCs w:val="20"/>
        </w:rPr>
        <w:t xml:space="preserve">platební </w:t>
      </w:r>
      <w:r w:rsidR="00E0371C" w:rsidRPr="00E0371C">
        <w:rPr>
          <w:rFonts w:ascii="Arial" w:hAnsi="Arial" w:cs="Arial"/>
          <w:sz w:val="20"/>
          <w:szCs w:val="20"/>
        </w:rPr>
        <w:t>náramek za symbolickou cenu 1 Kč. Stávající klienti</w:t>
      </w:r>
      <w:r w:rsidR="00224105">
        <w:rPr>
          <w:rFonts w:ascii="Arial" w:hAnsi="Arial" w:cs="Arial"/>
          <w:sz w:val="20"/>
          <w:szCs w:val="20"/>
        </w:rPr>
        <w:t>,</w:t>
      </w:r>
      <w:r w:rsidR="00E0371C" w:rsidRPr="00E0371C">
        <w:rPr>
          <w:rFonts w:ascii="Arial" w:hAnsi="Arial" w:cs="Arial"/>
          <w:sz w:val="20"/>
          <w:szCs w:val="20"/>
        </w:rPr>
        <w:t xml:space="preserve"> </w:t>
      </w:r>
      <w:r w:rsidR="00794A5E">
        <w:rPr>
          <w:rFonts w:ascii="Arial" w:hAnsi="Arial" w:cs="Arial"/>
          <w:sz w:val="20"/>
          <w:szCs w:val="20"/>
        </w:rPr>
        <w:t xml:space="preserve">včetně </w:t>
      </w:r>
      <w:r w:rsidR="00A66772">
        <w:rPr>
          <w:rFonts w:ascii="Arial" w:hAnsi="Arial" w:cs="Arial"/>
          <w:sz w:val="20"/>
          <w:szCs w:val="20"/>
        </w:rPr>
        <w:t xml:space="preserve">těch </w:t>
      </w:r>
      <w:r w:rsidR="00794A5E">
        <w:rPr>
          <w:rFonts w:ascii="Arial" w:hAnsi="Arial" w:cs="Arial"/>
          <w:sz w:val="20"/>
          <w:szCs w:val="20"/>
        </w:rPr>
        <w:t>dět</w:t>
      </w:r>
      <w:r w:rsidR="00A66772">
        <w:rPr>
          <w:rFonts w:ascii="Arial" w:hAnsi="Arial" w:cs="Arial"/>
          <w:sz w:val="20"/>
          <w:szCs w:val="20"/>
        </w:rPr>
        <w:t>ských</w:t>
      </w:r>
      <w:r w:rsidR="00224105">
        <w:rPr>
          <w:rFonts w:ascii="Arial" w:hAnsi="Arial" w:cs="Arial"/>
          <w:sz w:val="20"/>
          <w:szCs w:val="20"/>
        </w:rPr>
        <w:t>,</w:t>
      </w:r>
      <w:r w:rsidR="00A66772">
        <w:rPr>
          <w:rFonts w:ascii="Arial" w:hAnsi="Arial" w:cs="Arial"/>
          <w:sz w:val="20"/>
          <w:szCs w:val="20"/>
        </w:rPr>
        <w:t xml:space="preserve"> </w:t>
      </w:r>
      <w:r w:rsidR="00E0371C" w:rsidRPr="00E0371C">
        <w:rPr>
          <w:rFonts w:ascii="Arial" w:hAnsi="Arial" w:cs="Arial"/>
          <w:sz w:val="20"/>
          <w:szCs w:val="20"/>
        </w:rPr>
        <w:t>se mohou zúčastnit soutěže o slevový poukaz nebo si náramek pořídit za zvýhodněnou cenu 199 Kč</w:t>
      </w:r>
      <w:r w:rsidR="00B9052A">
        <w:rPr>
          <w:rFonts w:ascii="Arial" w:hAnsi="Arial" w:cs="Arial"/>
          <w:sz w:val="20"/>
          <w:szCs w:val="20"/>
        </w:rPr>
        <w:t xml:space="preserve">. </w:t>
      </w:r>
      <w:r w:rsidR="00E0371C" w:rsidRPr="00E0371C">
        <w:rPr>
          <w:rFonts w:ascii="Arial" w:hAnsi="Arial" w:cs="Arial"/>
          <w:sz w:val="20"/>
          <w:szCs w:val="20"/>
        </w:rPr>
        <w:t>Standardní cena činí 699 Kč</w:t>
      </w:r>
      <w:r w:rsidR="00B9052A">
        <w:rPr>
          <w:rFonts w:ascii="Arial" w:hAnsi="Arial" w:cs="Arial"/>
          <w:sz w:val="20"/>
          <w:szCs w:val="20"/>
        </w:rPr>
        <w:t>.</w:t>
      </w:r>
      <w:r w:rsidR="00E0371C" w:rsidRPr="00E0371C">
        <w:rPr>
          <w:rFonts w:ascii="Arial" w:hAnsi="Arial" w:cs="Arial"/>
          <w:sz w:val="20"/>
          <w:szCs w:val="20"/>
        </w:rPr>
        <w:t xml:space="preserve"> </w:t>
      </w:r>
    </w:p>
    <w:p w14:paraId="5B3A9D1C" w14:textId="77777777" w:rsidR="00E0371C" w:rsidRPr="00E0371C" w:rsidRDefault="00E0371C" w:rsidP="00E0371C">
      <w:pPr>
        <w:rPr>
          <w:rFonts w:ascii="Arial" w:hAnsi="Arial" w:cs="Arial"/>
          <w:sz w:val="20"/>
          <w:szCs w:val="20"/>
        </w:rPr>
      </w:pPr>
    </w:p>
    <w:p w14:paraId="0EDB1B7A" w14:textId="77777777" w:rsidR="00E0371C" w:rsidRDefault="00E0371C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4E1459F3" w14:textId="6D66CF10" w:rsidR="00A90CBA" w:rsidRPr="007E5A0D" w:rsidRDefault="00BB4997" w:rsidP="00C97998">
      <w:pPr>
        <w:jc w:val="both"/>
        <w:rPr>
          <w:rFonts w:ascii="Arial" w:hAnsi="Arial" w:cs="Arial"/>
          <w:sz w:val="18"/>
          <w:szCs w:val="18"/>
        </w:rPr>
      </w:pPr>
      <w:r w:rsidRPr="007E5A0D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generace. Během šestnácti let se pro ni rozhodlo téměř 7</w:t>
      </w:r>
      <w:r w:rsidR="00B24362" w:rsidRPr="007E5A0D">
        <w:rPr>
          <w:rFonts w:ascii="Arial" w:hAnsi="Arial" w:cs="Arial"/>
          <w:sz w:val="18"/>
          <w:szCs w:val="18"/>
        </w:rPr>
        <w:t>9</w:t>
      </w:r>
      <w:r w:rsidRPr="007E5A0D">
        <w:rPr>
          <w:rFonts w:ascii="Arial" w:hAnsi="Arial" w:cs="Arial"/>
          <w:sz w:val="18"/>
          <w:szCs w:val="18"/>
        </w:rPr>
        <w:t xml:space="preserve">0 000 klientů. Díky praktické mobilní aplikaci mohou mít zákazníci mBank svou banku kdykoliv po ruce a jednoduše tak vyřešit vše, co potřebují. Mateřská polská společnost mBank spadá pod německou skupinu Commerzbank. V </w:t>
      </w:r>
      <w:r w:rsidR="00733912" w:rsidRPr="007E5A0D">
        <w:rPr>
          <w:rFonts w:ascii="Arial" w:hAnsi="Arial" w:cs="Arial"/>
          <w:sz w:val="18"/>
          <w:szCs w:val="18"/>
        </w:rPr>
        <w:t xml:space="preserve">dubnu </w:t>
      </w:r>
      <w:r w:rsidRPr="007E5A0D">
        <w:rPr>
          <w:rFonts w:ascii="Arial" w:hAnsi="Arial" w:cs="Arial"/>
          <w:sz w:val="18"/>
          <w:szCs w:val="18"/>
        </w:rPr>
        <w:t>202</w:t>
      </w:r>
      <w:r w:rsidR="00733912" w:rsidRPr="007E5A0D">
        <w:rPr>
          <w:rFonts w:ascii="Arial" w:hAnsi="Arial" w:cs="Arial"/>
          <w:sz w:val="18"/>
          <w:szCs w:val="18"/>
        </w:rPr>
        <w:t>4</w:t>
      </w:r>
      <w:r w:rsidRPr="007E5A0D">
        <w:rPr>
          <w:rFonts w:ascii="Arial" w:hAnsi="Arial" w:cs="Arial"/>
          <w:sz w:val="18"/>
          <w:szCs w:val="18"/>
        </w:rPr>
        <w:t xml:space="preserve"> získala mBank cenu VISA za digitální propozici</w:t>
      </w:r>
      <w:r w:rsidR="00733912" w:rsidRPr="007E5A0D">
        <w:rPr>
          <w:rFonts w:ascii="Arial" w:hAnsi="Arial" w:cs="Arial"/>
          <w:sz w:val="18"/>
          <w:szCs w:val="18"/>
        </w:rPr>
        <w:t xml:space="preserve"> za nabídku účtů pro podnikatele. </w:t>
      </w:r>
      <w:r w:rsidRPr="007E5A0D">
        <w:rPr>
          <w:rFonts w:ascii="Arial" w:hAnsi="Arial" w:cs="Arial"/>
          <w:sz w:val="18"/>
          <w:szCs w:val="18"/>
        </w:rPr>
        <w:t xml:space="preserve">V soutěži </w:t>
      </w:r>
      <w:proofErr w:type="spellStart"/>
      <w:r w:rsidRPr="007E5A0D">
        <w:rPr>
          <w:rFonts w:ascii="Arial" w:hAnsi="Arial" w:cs="Arial"/>
          <w:sz w:val="18"/>
          <w:szCs w:val="18"/>
        </w:rPr>
        <w:t>Finparáda</w:t>
      </w:r>
      <w:proofErr w:type="spellEnd"/>
      <w:r w:rsidRPr="007E5A0D">
        <w:rPr>
          <w:rFonts w:ascii="Arial" w:hAnsi="Arial" w:cs="Arial"/>
          <w:sz w:val="18"/>
          <w:szCs w:val="18"/>
        </w:rPr>
        <w:t xml:space="preserve"> – Finanční produkt roku 2022 se umístila na třetím místě v kategoriích "Běžné účty pro fyzické osoby – podnikatele" a "Bankovní spotřebitelské účty". V roce 2023 mBank zvítězila v soutěži Mastercard </w:t>
      </w:r>
      <w:proofErr w:type="spellStart"/>
      <w:r w:rsidRPr="007E5A0D">
        <w:rPr>
          <w:rFonts w:ascii="Arial" w:hAnsi="Arial" w:cs="Arial"/>
          <w:sz w:val="18"/>
          <w:szCs w:val="18"/>
        </w:rPr>
        <w:t>Awards</w:t>
      </w:r>
      <w:proofErr w:type="spellEnd"/>
      <w:r w:rsidRPr="007E5A0D">
        <w:rPr>
          <w:rFonts w:ascii="Arial" w:hAnsi="Arial" w:cs="Arial"/>
          <w:sz w:val="18"/>
          <w:szCs w:val="18"/>
        </w:rPr>
        <w:t>, kde si odnesla cenu za úspěšnou marketingovou podporu vydávání virtuálních karet a zároveň za podporu všech dostupných druhů mobilních plateb.</w:t>
      </w:r>
      <w:r w:rsidR="00581A64" w:rsidRPr="007E5A0D">
        <w:rPr>
          <w:rFonts w:ascii="Arial" w:hAnsi="Arial" w:cs="Arial"/>
          <w:sz w:val="18"/>
          <w:szCs w:val="18"/>
        </w:rPr>
        <w:t xml:space="preserve"> V roce 2024 ve stejné soutěži získala ocenění za jedinečný projekt s využitím segmentační analýzy na základě poznatků z propojení behaviorálních a transakčních dat.</w:t>
      </w:r>
    </w:p>
    <w:p w14:paraId="42FDB5D4" w14:textId="77777777" w:rsidR="00BB4997" w:rsidRPr="007E5A0D" w:rsidRDefault="00BB4997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25D349B2" w14:textId="77777777" w:rsidR="00430F8D" w:rsidRDefault="00430F8D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21AA8594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14EA479" w14:textId="2A657F96" w:rsidR="00A642BA" w:rsidRDefault="00C97998">
      <w:r w:rsidRPr="00290F7F">
        <w:rPr>
          <w:rFonts w:ascii="Arial" w:hAnsi="Arial" w:cs="Arial"/>
          <w:sz w:val="18"/>
          <w:szCs w:val="18"/>
        </w:rPr>
        <w:lastRenderedPageBreak/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A642BA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46E6" w14:textId="77777777" w:rsidR="006833F2" w:rsidRDefault="006833F2" w:rsidP="00D3146C">
      <w:r>
        <w:separator/>
      </w:r>
    </w:p>
  </w:endnote>
  <w:endnote w:type="continuationSeparator" w:id="0">
    <w:p w14:paraId="29B3387D" w14:textId="77777777" w:rsidR="006833F2" w:rsidRDefault="006833F2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57C7" w14:textId="77777777" w:rsidR="006833F2" w:rsidRDefault="006833F2" w:rsidP="00D3146C">
      <w:r>
        <w:separator/>
      </w:r>
    </w:p>
  </w:footnote>
  <w:footnote w:type="continuationSeparator" w:id="0">
    <w:p w14:paraId="02BC21B8" w14:textId="77777777" w:rsidR="006833F2" w:rsidRDefault="006833F2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1"/>
  </w:num>
  <w:num w:numId="2" w16cid:durableId="78820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72C59"/>
    <w:rsid w:val="00092C35"/>
    <w:rsid w:val="00093DC6"/>
    <w:rsid w:val="00096C2B"/>
    <w:rsid w:val="000A0471"/>
    <w:rsid w:val="000B18E9"/>
    <w:rsid w:val="000B6790"/>
    <w:rsid w:val="000C0478"/>
    <w:rsid w:val="000C2122"/>
    <w:rsid w:val="000C434F"/>
    <w:rsid w:val="000D094A"/>
    <w:rsid w:val="000D109A"/>
    <w:rsid w:val="000D1AE2"/>
    <w:rsid w:val="000E77D5"/>
    <w:rsid w:val="000F2DBC"/>
    <w:rsid w:val="00100927"/>
    <w:rsid w:val="001104CF"/>
    <w:rsid w:val="001109AB"/>
    <w:rsid w:val="0013477C"/>
    <w:rsid w:val="00140CF3"/>
    <w:rsid w:val="00143B05"/>
    <w:rsid w:val="001446A8"/>
    <w:rsid w:val="001457B2"/>
    <w:rsid w:val="0015626B"/>
    <w:rsid w:val="00162BB2"/>
    <w:rsid w:val="00163ACC"/>
    <w:rsid w:val="001668A4"/>
    <w:rsid w:val="00171D8C"/>
    <w:rsid w:val="00173709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C7FAB"/>
    <w:rsid w:val="001E2930"/>
    <w:rsid w:val="001E66EE"/>
    <w:rsid w:val="001F145F"/>
    <w:rsid w:val="001F1971"/>
    <w:rsid w:val="00205B4D"/>
    <w:rsid w:val="0021179C"/>
    <w:rsid w:val="00214938"/>
    <w:rsid w:val="0022217D"/>
    <w:rsid w:val="00224105"/>
    <w:rsid w:val="00224E7F"/>
    <w:rsid w:val="00227F16"/>
    <w:rsid w:val="00236823"/>
    <w:rsid w:val="00246C03"/>
    <w:rsid w:val="002573F2"/>
    <w:rsid w:val="00265376"/>
    <w:rsid w:val="00266D72"/>
    <w:rsid w:val="002703EF"/>
    <w:rsid w:val="00270A13"/>
    <w:rsid w:val="00272578"/>
    <w:rsid w:val="002738A2"/>
    <w:rsid w:val="002773A9"/>
    <w:rsid w:val="00277D4C"/>
    <w:rsid w:val="00281870"/>
    <w:rsid w:val="002945DA"/>
    <w:rsid w:val="0029473F"/>
    <w:rsid w:val="002A1EF6"/>
    <w:rsid w:val="002A262A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E54E7"/>
    <w:rsid w:val="002F0146"/>
    <w:rsid w:val="002F229F"/>
    <w:rsid w:val="002F5C56"/>
    <w:rsid w:val="00302CF6"/>
    <w:rsid w:val="00302F9C"/>
    <w:rsid w:val="0030362F"/>
    <w:rsid w:val="00303BA0"/>
    <w:rsid w:val="003150DB"/>
    <w:rsid w:val="003219B8"/>
    <w:rsid w:val="003257A4"/>
    <w:rsid w:val="00325D42"/>
    <w:rsid w:val="00326177"/>
    <w:rsid w:val="0033092E"/>
    <w:rsid w:val="00334802"/>
    <w:rsid w:val="00335459"/>
    <w:rsid w:val="003373F3"/>
    <w:rsid w:val="00342BFA"/>
    <w:rsid w:val="0034316A"/>
    <w:rsid w:val="003435B8"/>
    <w:rsid w:val="0034549E"/>
    <w:rsid w:val="0035798C"/>
    <w:rsid w:val="003606B9"/>
    <w:rsid w:val="00363E03"/>
    <w:rsid w:val="00365F95"/>
    <w:rsid w:val="0037369A"/>
    <w:rsid w:val="00373F49"/>
    <w:rsid w:val="00374FCA"/>
    <w:rsid w:val="0038131C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5A89"/>
    <w:rsid w:val="003D5DD1"/>
    <w:rsid w:val="003D6063"/>
    <w:rsid w:val="003E4D2A"/>
    <w:rsid w:val="003E5B8A"/>
    <w:rsid w:val="003F0C2C"/>
    <w:rsid w:val="003F4CD4"/>
    <w:rsid w:val="00400574"/>
    <w:rsid w:val="004031FE"/>
    <w:rsid w:val="00410B34"/>
    <w:rsid w:val="00417742"/>
    <w:rsid w:val="0042210C"/>
    <w:rsid w:val="00427BE3"/>
    <w:rsid w:val="00430F8D"/>
    <w:rsid w:val="00435005"/>
    <w:rsid w:val="00437A0A"/>
    <w:rsid w:val="004427CD"/>
    <w:rsid w:val="00444B94"/>
    <w:rsid w:val="004638B2"/>
    <w:rsid w:val="00472388"/>
    <w:rsid w:val="0048230E"/>
    <w:rsid w:val="00486758"/>
    <w:rsid w:val="00486C3C"/>
    <w:rsid w:val="00491509"/>
    <w:rsid w:val="0049476D"/>
    <w:rsid w:val="00497202"/>
    <w:rsid w:val="004A1020"/>
    <w:rsid w:val="004A1E79"/>
    <w:rsid w:val="004A1F5D"/>
    <w:rsid w:val="004A2531"/>
    <w:rsid w:val="004A2AF0"/>
    <w:rsid w:val="004A4292"/>
    <w:rsid w:val="004A5E94"/>
    <w:rsid w:val="004B4895"/>
    <w:rsid w:val="004B4FFE"/>
    <w:rsid w:val="004B6CD8"/>
    <w:rsid w:val="004C1453"/>
    <w:rsid w:val="004D47FC"/>
    <w:rsid w:val="004D5860"/>
    <w:rsid w:val="004D60B7"/>
    <w:rsid w:val="004D788F"/>
    <w:rsid w:val="004E2BD3"/>
    <w:rsid w:val="004E4A44"/>
    <w:rsid w:val="004E626C"/>
    <w:rsid w:val="004E71E5"/>
    <w:rsid w:val="004E7300"/>
    <w:rsid w:val="004F121C"/>
    <w:rsid w:val="004F139A"/>
    <w:rsid w:val="005031F6"/>
    <w:rsid w:val="00505C61"/>
    <w:rsid w:val="005078C6"/>
    <w:rsid w:val="00515972"/>
    <w:rsid w:val="00515FDF"/>
    <w:rsid w:val="00523763"/>
    <w:rsid w:val="005249BA"/>
    <w:rsid w:val="0052613E"/>
    <w:rsid w:val="005330A5"/>
    <w:rsid w:val="00545BD6"/>
    <w:rsid w:val="00547412"/>
    <w:rsid w:val="00547C87"/>
    <w:rsid w:val="00554488"/>
    <w:rsid w:val="00565EE4"/>
    <w:rsid w:val="00567C5F"/>
    <w:rsid w:val="00575AF3"/>
    <w:rsid w:val="00581A64"/>
    <w:rsid w:val="00582EA3"/>
    <w:rsid w:val="00593DDD"/>
    <w:rsid w:val="005A76B7"/>
    <w:rsid w:val="005B0600"/>
    <w:rsid w:val="005B38B3"/>
    <w:rsid w:val="005B3AAC"/>
    <w:rsid w:val="005C1481"/>
    <w:rsid w:val="005C44DA"/>
    <w:rsid w:val="005C53BE"/>
    <w:rsid w:val="005D1BE3"/>
    <w:rsid w:val="005D3E43"/>
    <w:rsid w:val="005E17BD"/>
    <w:rsid w:val="005E73D8"/>
    <w:rsid w:val="005E75F4"/>
    <w:rsid w:val="005F3DE4"/>
    <w:rsid w:val="005F7A0F"/>
    <w:rsid w:val="00604B64"/>
    <w:rsid w:val="00611953"/>
    <w:rsid w:val="0062279B"/>
    <w:rsid w:val="00624FDB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33F2"/>
    <w:rsid w:val="00685F26"/>
    <w:rsid w:val="006911FB"/>
    <w:rsid w:val="006929C3"/>
    <w:rsid w:val="006A77DA"/>
    <w:rsid w:val="006B1E73"/>
    <w:rsid w:val="006B4C55"/>
    <w:rsid w:val="006C3434"/>
    <w:rsid w:val="006C5AA0"/>
    <w:rsid w:val="006D0612"/>
    <w:rsid w:val="006D5B97"/>
    <w:rsid w:val="006E08AC"/>
    <w:rsid w:val="006E3D58"/>
    <w:rsid w:val="006E6F19"/>
    <w:rsid w:val="006F3A4E"/>
    <w:rsid w:val="007053DC"/>
    <w:rsid w:val="007104D2"/>
    <w:rsid w:val="007178D1"/>
    <w:rsid w:val="00720736"/>
    <w:rsid w:val="00733912"/>
    <w:rsid w:val="00756F47"/>
    <w:rsid w:val="007612FE"/>
    <w:rsid w:val="007632B2"/>
    <w:rsid w:val="00765CA5"/>
    <w:rsid w:val="007747DA"/>
    <w:rsid w:val="00776E4B"/>
    <w:rsid w:val="00793392"/>
    <w:rsid w:val="00794A5E"/>
    <w:rsid w:val="00795757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16D5"/>
    <w:rsid w:val="007D7B11"/>
    <w:rsid w:val="007E3427"/>
    <w:rsid w:val="007E4C82"/>
    <w:rsid w:val="007E5A0D"/>
    <w:rsid w:val="007E5E5A"/>
    <w:rsid w:val="007F0DC5"/>
    <w:rsid w:val="00801559"/>
    <w:rsid w:val="00805943"/>
    <w:rsid w:val="00812310"/>
    <w:rsid w:val="0081596C"/>
    <w:rsid w:val="00817E69"/>
    <w:rsid w:val="0083074A"/>
    <w:rsid w:val="0083093F"/>
    <w:rsid w:val="00830D20"/>
    <w:rsid w:val="008327AE"/>
    <w:rsid w:val="00832A25"/>
    <w:rsid w:val="00834C62"/>
    <w:rsid w:val="00834F1F"/>
    <w:rsid w:val="00837E98"/>
    <w:rsid w:val="00843AC4"/>
    <w:rsid w:val="00852E85"/>
    <w:rsid w:val="008532C4"/>
    <w:rsid w:val="008572C8"/>
    <w:rsid w:val="00863C3F"/>
    <w:rsid w:val="00865B4F"/>
    <w:rsid w:val="00867E79"/>
    <w:rsid w:val="00870E66"/>
    <w:rsid w:val="00877AC2"/>
    <w:rsid w:val="00877D6E"/>
    <w:rsid w:val="00885014"/>
    <w:rsid w:val="00885C0D"/>
    <w:rsid w:val="008864F2"/>
    <w:rsid w:val="00886A0F"/>
    <w:rsid w:val="008931BC"/>
    <w:rsid w:val="008B3545"/>
    <w:rsid w:val="008B4CAD"/>
    <w:rsid w:val="008B64EA"/>
    <w:rsid w:val="008C2BC6"/>
    <w:rsid w:val="008C5006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C64"/>
    <w:rsid w:val="00916FDD"/>
    <w:rsid w:val="00931D2D"/>
    <w:rsid w:val="0093238B"/>
    <w:rsid w:val="00937364"/>
    <w:rsid w:val="00937EDB"/>
    <w:rsid w:val="009438FB"/>
    <w:rsid w:val="00947356"/>
    <w:rsid w:val="0095504B"/>
    <w:rsid w:val="00961B4A"/>
    <w:rsid w:val="00962512"/>
    <w:rsid w:val="0096505D"/>
    <w:rsid w:val="00972AC1"/>
    <w:rsid w:val="00976EC4"/>
    <w:rsid w:val="00981479"/>
    <w:rsid w:val="00990517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3A0B"/>
    <w:rsid w:val="009D6CE5"/>
    <w:rsid w:val="009D720E"/>
    <w:rsid w:val="009E5D8C"/>
    <w:rsid w:val="009E7D21"/>
    <w:rsid w:val="009F55BF"/>
    <w:rsid w:val="00A017EF"/>
    <w:rsid w:val="00A01E5B"/>
    <w:rsid w:val="00A06302"/>
    <w:rsid w:val="00A10884"/>
    <w:rsid w:val="00A15FE9"/>
    <w:rsid w:val="00A2396C"/>
    <w:rsid w:val="00A2776E"/>
    <w:rsid w:val="00A32201"/>
    <w:rsid w:val="00A3464C"/>
    <w:rsid w:val="00A4219D"/>
    <w:rsid w:val="00A43BF3"/>
    <w:rsid w:val="00A50E5D"/>
    <w:rsid w:val="00A63416"/>
    <w:rsid w:val="00A642BA"/>
    <w:rsid w:val="00A646B7"/>
    <w:rsid w:val="00A648AB"/>
    <w:rsid w:val="00A66772"/>
    <w:rsid w:val="00A7027D"/>
    <w:rsid w:val="00A74FBB"/>
    <w:rsid w:val="00A756C9"/>
    <w:rsid w:val="00A75E57"/>
    <w:rsid w:val="00A90915"/>
    <w:rsid w:val="00A90CBA"/>
    <w:rsid w:val="00A9538D"/>
    <w:rsid w:val="00A95FE3"/>
    <w:rsid w:val="00AA0ACE"/>
    <w:rsid w:val="00AA15EF"/>
    <w:rsid w:val="00AB63F9"/>
    <w:rsid w:val="00AB7BB5"/>
    <w:rsid w:val="00AC19CA"/>
    <w:rsid w:val="00AC1DC9"/>
    <w:rsid w:val="00AC1F2D"/>
    <w:rsid w:val="00AC677C"/>
    <w:rsid w:val="00AC76DD"/>
    <w:rsid w:val="00AE0B50"/>
    <w:rsid w:val="00AE236A"/>
    <w:rsid w:val="00AE2E92"/>
    <w:rsid w:val="00AE72D9"/>
    <w:rsid w:val="00AF35EE"/>
    <w:rsid w:val="00AF3AC9"/>
    <w:rsid w:val="00AF5716"/>
    <w:rsid w:val="00B0033E"/>
    <w:rsid w:val="00B0172B"/>
    <w:rsid w:val="00B02892"/>
    <w:rsid w:val="00B060DD"/>
    <w:rsid w:val="00B066D6"/>
    <w:rsid w:val="00B237FF"/>
    <w:rsid w:val="00B24362"/>
    <w:rsid w:val="00B24DC5"/>
    <w:rsid w:val="00B4267D"/>
    <w:rsid w:val="00B46D8C"/>
    <w:rsid w:val="00B538B1"/>
    <w:rsid w:val="00B60561"/>
    <w:rsid w:val="00B633AA"/>
    <w:rsid w:val="00B72119"/>
    <w:rsid w:val="00B7499B"/>
    <w:rsid w:val="00B74C0F"/>
    <w:rsid w:val="00B75261"/>
    <w:rsid w:val="00B82998"/>
    <w:rsid w:val="00B82DA6"/>
    <w:rsid w:val="00B863C6"/>
    <w:rsid w:val="00B87BFE"/>
    <w:rsid w:val="00B9052A"/>
    <w:rsid w:val="00B91297"/>
    <w:rsid w:val="00B96DA6"/>
    <w:rsid w:val="00BA2606"/>
    <w:rsid w:val="00BB4997"/>
    <w:rsid w:val="00BB5E75"/>
    <w:rsid w:val="00BC6B97"/>
    <w:rsid w:val="00BC7B69"/>
    <w:rsid w:val="00BD22DE"/>
    <w:rsid w:val="00BE3B90"/>
    <w:rsid w:val="00BE5C63"/>
    <w:rsid w:val="00BF4A99"/>
    <w:rsid w:val="00C048A7"/>
    <w:rsid w:val="00C05177"/>
    <w:rsid w:val="00C12D61"/>
    <w:rsid w:val="00C14B9A"/>
    <w:rsid w:val="00C15232"/>
    <w:rsid w:val="00C20D27"/>
    <w:rsid w:val="00C231E7"/>
    <w:rsid w:val="00C30384"/>
    <w:rsid w:val="00C407D5"/>
    <w:rsid w:val="00C464D8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D33DD"/>
    <w:rsid w:val="00CD7C82"/>
    <w:rsid w:val="00CD7FEA"/>
    <w:rsid w:val="00CE79F6"/>
    <w:rsid w:val="00CF5621"/>
    <w:rsid w:val="00D03CB6"/>
    <w:rsid w:val="00D07CCB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716B8"/>
    <w:rsid w:val="00D8211D"/>
    <w:rsid w:val="00D82338"/>
    <w:rsid w:val="00D82394"/>
    <w:rsid w:val="00D8273F"/>
    <w:rsid w:val="00DA0D09"/>
    <w:rsid w:val="00DA3D61"/>
    <w:rsid w:val="00DA506A"/>
    <w:rsid w:val="00DA7ADF"/>
    <w:rsid w:val="00DB08FF"/>
    <w:rsid w:val="00DB56C7"/>
    <w:rsid w:val="00DC24F1"/>
    <w:rsid w:val="00DD08AA"/>
    <w:rsid w:val="00DD16CF"/>
    <w:rsid w:val="00DD24EC"/>
    <w:rsid w:val="00DD277E"/>
    <w:rsid w:val="00DD314A"/>
    <w:rsid w:val="00DE5130"/>
    <w:rsid w:val="00E032E1"/>
    <w:rsid w:val="00E0371C"/>
    <w:rsid w:val="00E110DC"/>
    <w:rsid w:val="00E11AA5"/>
    <w:rsid w:val="00E1504A"/>
    <w:rsid w:val="00E1571B"/>
    <w:rsid w:val="00E2271B"/>
    <w:rsid w:val="00E24197"/>
    <w:rsid w:val="00E246E4"/>
    <w:rsid w:val="00E2776D"/>
    <w:rsid w:val="00E37107"/>
    <w:rsid w:val="00E442E2"/>
    <w:rsid w:val="00E44D49"/>
    <w:rsid w:val="00E51B02"/>
    <w:rsid w:val="00E566B4"/>
    <w:rsid w:val="00E5726F"/>
    <w:rsid w:val="00E62869"/>
    <w:rsid w:val="00E66D7E"/>
    <w:rsid w:val="00E7377D"/>
    <w:rsid w:val="00E75225"/>
    <w:rsid w:val="00E7526A"/>
    <w:rsid w:val="00E84B20"/>
    <w:rsid w:val="00E90119"/>
    <w:rsid w:val="00E90D34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2F04"/>
    <w:rsid w:val="00EB3247"/>
    <w:rsid w:val="00EC1710"/>
    <w:rsid w:val="00EC33F0"/>
    <w:rsid w:val="00EC780D"/>
    <w:rsid w:val="00ED0558"/>
    <w:rsid w:val="00EE202A"/>
    <w:rsid w:val="00EE6915"/>
    <w:rsid w:val="00F13DD2"/>
    <w:rsid w:val="00F13E0A"/>
    <w:rsid w:val="00F17080"/>
    <w:rsid w:val="00F17D77"/>
    <w:rsid w:val="00F247DD"/>
    <w:rsid w:val="00F255B7"/>
    <w:rsid w:val="00F340C2"/>
    <w:rsid w:val="00F45498"/>
    <w:rsid w:val="00F512E9"/>
    <w:rsid w:val="00F554F0"/>
    <w:rsid w:val="00F610E6"/>
    <w:rsid w:val="00F65B9D"/>
    <w:rsid w:val="00F70470"/>
    <w:rsid w:val="00F70EF5"/>
    <w:rsid w:val="00F71881"/>
    <w:rsid w:val="00F73461"/>
    <w:rsid w:val="00F735B2"/>
    <w:rsid w:val="00F7657B"/>
    <w:rsid w:val="00F76C3F"/>
    <w:rsid w:val="00F82616"/>
    <w:rsid w:val="00F828AE"/>
    <w:rsid w:val="00F83FFA"/>
    <w:rsid w:val="00F864FA"/>
    <w:rsid w:val="00F91190"/>
    <w:rsid w:val="00FA19BB"/>
    <w:rsid w:val="00FA2EA1"/>
    <w:rsid w:val="00FB0EA0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0F15"/>
    <w:rsid w:val="00FE3DA1"/>
    <w:rsid w:val="00FE60D7"/>
    <w:rsid w:val="00FF2020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3091</Characters>
  <Application>Microsoft Office Word</Application>
  <DocSecurity>0</DocSecurity>
  <Lines>57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Dolejšová Kristýna</cp:lastModifiedBy>
  <cp:revision>5</cp:revision>
  <cp:lastPrinted>2024-11-06T11:21:00Z</cp:lastPrinted>
  <dcterms:created xsi:type="dcterms:W3CDTF">2024-11-07T13:58:00Z</dcterms:created>
  <dcterms:modified xsi:type="dcterms:W3CDTF">2024-11-07T19:36:00Z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